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8F20" w14:textId="62D3F06E" w:rsidR="007B4908" w:rsidRDefault="007B4908"/>
    <w:sdt>
      <w:sdtPr>
        <w:id w:val="-1674488091"/>
        <w:docPartObj>
          <w:docPartGallery w:val="Cover Pages"/>
          <w:docPartUnique/>
        </w:docPartObj>
      </w:sdtPr>
      <w:sdtEndPr/>
      <w:sdtContent>
        <w:p w14:paraId="3D47EDCD" w14:textId="714764D1" w:rsidR="009F3E53" w:rsidRDefault="009F3E53"/>
        <w:p w14:paraId="367900C5" w14:textId="621B5BA8" w:rsidR="009F3E53" w:rsidRDefault="009327BC">
          <w:r>
            <w:rPr>
              <w:noProof/>
            </w:rPr>
            <mc:AlternateContent>
              <mc:Choice Requires="wps">
                <w:drawing>
                  <wp:anchor distT="0" distB="0" distL="114300" distR="114300" simplePos="0" relativeHeight="251658241" behindDoc="0" locked="0" layoutInCell="1" allowOverlap="1" wp14:anchorId="691BAF80" wp14:editId="0F5597EE">
                    <wp:simplePos x="0" y="0"/>
                    <wp:positionH relativeFrom="column">
                      <wp:posOffset>-273050</wp:posOffset>
                    </wp:positionH>
                    <wp:positionV relativeFrom="paragraph">
                      <wp:posOffset>3463290</wp:posOffset>
                    </wp:positionV>
                    <wp:extent cx="6235700" cy="14192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6235700" cy="1419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05337C" w14:textId="39B4A347" w:rsidR="00316103" w:rsidRPr="003B5738" w:rsidRDefault="008E698F" w:rsidP="006C6342">
                                <w:pPr>
                                  <w:jc w:val="center"/>
                                  <w:rPr>
                                    <w:color w:val="FF47B4"/>
                                    <w:sz w:val="56"/>
                                    <w:szCs w:val="56"/>
                                  </w:rPr>
                                </w:pPr>
                                <w:r>
                                  <w:rPr>
                                    <w:color w:val="143960"/>
                                    <w:sz w:val="56"/>
                                    <w:szCs w:val="56"/>
                                  </w:rPr>
                                  <w:t xml:space="preserve">Contract for the Purchase of </w:t>
                                </w:r>
                                <w:r w:rsidR="00652FFB">
                                  <w:rPr>
                                    <w:color w:val="143960"/>
                                    <w:sz w:val="56"/>
                                    <w:szCs w:val="56"/>
                                  </w:rPr>
                                  <w:t xml:space="preserve">Self-Charging </w:t>
                                </w:r>
                                <w:r w:rsidR="002C3A40">
                                  <w:rPr>
                                    <w:color w:val="143960"/>
                                    <w:sz w:val="56"/>
                                    <w:szCs w:val="56"/>
                                  </w:rPr>
                                  <w:t xml:space="preserve">Hybrid AWD </w:t>
                                </w:r>
                              </w:p>
                              <w:p w14:paraId="4A94CA6D" w14:textId="77777777" w:rsidR="00316103" w:rsidRDefault="00316103" w:rsidP="00316103">
                                <w:pPr>
                                  <w:rPr>
                                    <w:color w:val="143960"/>
                                    <w:sz w:val="56"/>
                                    <w:szCs w:val="56"/>
                                  </w:rPr>
                                </w:pPr>
                              </w:p>
                              <w:p w14:paraId="0D49B091" w14:textId="45EBF43A" w:rsidR="009C29B1" w:rsidRPr="003B5738" w:rsidRDefault="009C29B1" w:rsidP="003B5738">
                                <w:pPr>
                                  <w:rPr>
                                    <w:color w:val="FF47B4"/>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BAF80" id="_x0000_t202" coordsize="21600,21600" o:spt="202" path="m,l,21600r21600,l21600,xe">
                    <v:stroke joinstyle="miter"/>
                    <v:path gradientshapeok="t" o:connecttype="rect"/>
                  </v:shapetype>
                  <v:shape id="Text Box 3" o:spid="_x0000_s1026" type="#_x0000_t202" style="position:absolute;margin-left:-21.5pt;margin-top:272.7pt;width:491pt;height:11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" filled="f" stroked="f">
                    <v:textbox>
                      <w:txbxContent>
                        <w:p w14:paraId="0805337C" w14:textId="39B4A347" w:rsidR="00316103" w:rsidRPr="003B5738" w:rsidRDefault="008E698F" w:rsidP="006C6342">
                          <w:pPr>
                            <w:jc w:val="center"/>
                            <w:rPr>
                              <w:color w:val="FF47B4"/>
                              <w:sz w:val="56"/>
                              <w:szCs w:val="56"/>
                            </w:rPr>
                          </w:pPr>
                          <w:r>
                            <w:rPr>
                              <w:color w:val="143960"/>
                              <w:sz w:val="56"/>
                              <w:szCs w:val="56"/>
                            </w:rPr>
                            <w:t xml:space="preserve">Contract for the Purchase of </w:t>
                          </w:r>
                          <w:r w:rsidR="00652FFB">
                            <w:rPr>
                              <w:color w:val="143960"/>
                              <w:sz w:val="56"/>
                              <w:szCs w:val="56"/>
                            </w:rPr>
                            <w:t xml:space="preserve">Self-Charging </w:t>
                          </w:r>
                          <w:r w:rsidR="002C3A40">
                            <w:rPr>
                              <w:color w:val="143960"/>
                              <w:sz w:val="56"/>
                              <w:szCs w:val="56"/>
                            </w:rPr>
                            <w:t xml:space="preserve">Hybrid AWD </w:t>
                          </w:r>
                        </w:p>
                        <w:p w14:paraId="4A94CA6D" w14:textId="77777777" w:rsidR="00316103" w:rsidRDefault="00316103" w:rsidP="00316103">
                          <w:pPr>
                            <w:rPr>
                              <w:color w:val="143960"/>
                              <w:sz w:val="56"/>
                              <w:szCs w:val="56"/>
                            </w:rPr>
                          </w:pPr>
                        </w:p>
                        <w:p w14:paraId="0D49B091" w14:textId="45EBF43A" w:rsidR="009C29B1" w:rsidRPr="003B5738" w:rsidRDefault="009C29B1" w:rsidP="003B5738">
                          <w:pPr>
                            <w:rPr>
                              <w:color w:val="FF47B4"/>
                              <w:sz w:val="56"/>
                              <w:szCs w:val="56"/>
                            </w:rP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417FABE3" wp14:editId="1D81D7A9">
                    <wp:simplePos x="0" y="0"/>
                    <wp:positionH relativeFrom="margin">
                      <wp:align>left</wp:align>
                    </wp:positionH>
                    <wp:positionV relativeFrom="paragraph">
                      <wp:posOffset>821690</wp:posOffset>
                    </wp:positionV>
                    <wp:extent cx="5600700" cy="22288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2228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9C7ECC" w14:textId="2B0C2CB4" w:rsidR="007B4908" w:rsidRDefault="00F42DB3" w:rsidP="007B4908">
                                <w:pPr>
                                  <w:jc w:val="center"/>
                                  <w:rPr>
                                    <w:b/>
                                    <w:bCs/>
                                    <w:color w:val="5BC4E3"/>
                                    <w:sz w:val="96"/>
                                    <w:szCs w:val="96"/>
                                  </w:rPr>
                                </w:pPr>
                                <w:r>
                                  <w:rPr>
                                    <w:b/>
                                    <w:bCs/>
                                    <w:color w:val="5BC4E3"/>
                                    <w:sz w:val="96"/>
                                    <w:szCs w:val="96"/>
                                  </w:rPr>
                                  <w:t>PQQ/</w:t>
                                </w:r>
                                <w:r w:rsidR="007B4908">
                                  <w:rPr>
                                    <w:b/>
                                    <w:bCs/>
                                    <w:color w:val="5BC4E3"/>
                                    <w:sz w:val="96"/>
                                    <w:szCs w:val="96"/>
                                  </w:rPr>
                                  <w:t>RFP</w:t>
                                </w:r>
                              </w:p>
                              <w:p w14:paraId="7D6AA13D" w14:textId="75187DBC" w:rsidR="009C29B1" w:rsidRPr="00187D79" w:rsidRDefault="007B4908" w:rsidP="007B4908">
                                <w:pPr>
                                  <w:jc w:val="center"/>
                                  <w:rPr>
                                    <w:b/>
                                    <w:bCs/>
                                    <w:color w:val="5BC4E3"/>
                                    <w:sz w:val="96"/>
                                    <w:szCs w:val="96"/>
                                  </w:rPr>
                                </w:pPr>
                                <w:r>
                                  <w:rPr>
                                    <w:b/>
                                    <w:bCs/>
                                    <w:color w:val="5BC4E3"/>
                                    <w:sz w:val="96"/>
                                    <w:szCs w:val="96"/>
                                  </w:rPr>
                                  <w:t xml:space="preserve"> Scope of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FABE3" id="Text Box 2" o:spid="_x0000_s1027" type="#_x0000_t202" style="position:absolute;margin-left:0;margin-top:64.7pt;width:441pt;height:175.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" filled="f" stroked="f">
                    <v:textbox>
                      <w:txbxContent>
                        <w:p w14:paraId="479C7ECC" w14:textId="2B0C2CB4" w:rsidR="007B4908" w:rsidRDefault="00F42DB3" w:rsidP="007B4908">
                          <w:pPr>
                            <w:jc w:val="center"/>
                            <w:rPr>
                              <w:b/>
                              <w:bCs/>
                              <w:color w:val="5BC4E3"/>
                              <w:sz w:val="96"/>
                              <w:szCs w:val="96"/>
                            </w:rPr>
                          </w:pPr>
                          <w:r>
                            <w:rPr>
                              <w:b/>
                              <w:bCs/>
                              <w:color w:val="5BC4E3"/>
                              <w:sz w:val="96"/>
                              <w:szCs w:val="96"/>
                            </w:rPr>
                            <w:t>PQQ/</w:t>
                          </w:r>
                          <w:r w:rsidR="007B4908">
                            <w:rPr>
                              <w:b/>
                              <w:bCs/>
                              <w:color w:val="5BC4E3"/>
                              <w:sz w:val="96"/>
                              <w:szCs w:val="96"/>
                            </w:rPr>
                            <w:t>RFP</w:t>
                          </w:r>
                        </w:p>
                        <w:p w14:paraId="7D6AA13D" w14:textId="75187DBC" w:rsidR="009C29B1" w:rsidRPr="00187D79" w:rsidRDefault="007B4908" w:rsidP="007B4908">
                          <w:pPr>
                            <w:jc w:val="center"/>
                            <w:rPr>
                              <w:b/>
                              <w:bCs/>
                              <w:color w:val="5BC4E3"/>
                              <w:sz w:val="96"/>
                              <w:szCs w:val="96"/>
                            </w:rPr>
                          </w:pPr>
                          <w:r>
                            <w:rPr>
                              <w:b/>
                              <w:bCs/>
                              <w:color w:val="5BC4E3"/>
                              <w:sz w:val="96"/>
                              <w:szCs w:val="96"/>
                            </w:rPr>
                            <w:t xml:space="preserve"> Scope of Requirements</w:t>
                          </w:r>
                        </w:p>
                      </w:txbxContent>
                    </v:textbox>
                    <w10:wrap type="square" anchorx="margin"/>
                  </v:shape>
                </w:pict>
              </mc:Fallback>
            </mc:AlternateContent>
          </w:r>
          <w:r w:rsidR="009F3E53">
            <w:br w:type="page"/>
          </w:r>
        </w:p>
      </w:sdtContent>
    </w:sdt>
    <w:p w14:paraId="1C61F1F5" w14:textId="5A9F69E4" w:rsidR="007B4908" w:rsidRPr="0091012E" w:rsidRDefault="007B4908" w:rsidP="007B4908">
      <w:pPr>
        <w:pStyle w:val="AgtLevel2"/>
        <w:numPr>
          <w:ilvl w:val="0"/>
          <w:numId w:val="0"/>
        </w:numPr>
        <w:jc w:val="center"/>
        <w:rPr>
          <w:rFonts w:asciiTheme="minorHAnsi" w:hAnsiTheme="minorHAnsi" w:cs="Tahoma"/>
          <w:b/>
          <w:color w:val="FF0000"/>
          <w:sz w:val="32"/>
        </w:rPr>
      </w:pPr>
      <w:r w:rsidRPr="00372C58">
        <w:rPr>
          <w:rFonts w:asciiTheme="minorHAnsi" w:hAnsiTheme="minorHAnsi" w:cs="Tahoma"/>
          <w:b/>
          <w:color w:val="000000" w:themeColor="text1"/>
          <w:sz w:val="32"/>
        </w:rPr>
        <w:lastRenderedPageBreak/>
        <w:t xml:space="preserve">Scope of Requirements </w:t>
      </w:r>
    </w:p>
    <w:p w14:paraId="748BFCF2" w14:textId="77777777" w:rsidR="007B4908" w:rsidRPr="00372C58" w:rsidRDefault="007B4908" w:rsidP="007B4908">
      <w:pPr>
        <w:jc w:val="both"/>
        <w:rPr>
          <w:rFonts w:cs="Tahoma"/>
          <w:b/>
          <w:color w:val="000000" w:themeColor="text1"/>
        </w:rPr>
      </w:pPr>
      <w:r w:rsidRPr="00372C58">
        <w:rPr>
          <w:rFonts w:cs="Tahoma"/>
          <w:b/>
          <w:color w:val="000000" w:themeColor="text1"/>
        </w:rPr>
        <w:t>ALL COMMUNICATIONS MUST BE SENT VIA THE ARIBA E-PROCUREMENT SYSTEM</w:t>
      </w:r>
    </w:p>
    <w:p w14:paraId="3973D1EA" w14:textId="77777777" w:rsidR="007B4908" w:rsidRDefault="007B4908" w:rsidP="007B4908">
      <w:pPr>
        <w:jc w:val="both"/>
        <w:rPr>
          <w:rFonts w:cs="Tahoma"/>
          <w:b/>
          <w:color w:val="000000" w:themeColor="text1"/>
          <w:sz w:val="20"/>
        </w:rPr>
      </w:pPr>
    </w:p>
    <w:p w14:paraId="2B48DD8B" w14:textId="50EDC979" w:rsidR="007B4908" w:rsidRPr="00F25E58" w:rsidRDefault="007B4908" w:rsidP="007B4908">
      <w:pPr>
        <w:rPr>
          <w:rFonts w:ascii="Arial" w:hAnsi="Arial" w:cs="Arial"/>
          <w:color w:val="FF0000"/>
          <w:sz w:val="20"/>
          <w:szCs w:val="20"/>
        </w:rPr>
      </w:pPr>
      <w:r w:rsidRPr="00F25E58">
        <w:rPr>
          <w:rFonts w:ascii="Arial" w:hAnsi="Arial" w:cs="Arial"/>
          <w:sz w:val="20"/>
          <w:szCs w:val="20"/>
        </w:rPr>
        <w:t xml:space="preserve">You are invited to tender after being shortlisted as part of the PQQ process. </w:t>
      </w:r>
    </w:p>
    <w:p w14:paraId="2567E7AD" w14:textId="77777777" w:rsidR="007B4908" w:rsidRDefault="007B4908" w:rsidP="007B4908">
      <w:pPr>
        <w:rPr>
          <w:rFonts w:ascii="Arial" w:hAnsi="Arial" w:cs="Arial"/>
          <w:color w:val="FF0000"/>
          <w:sz w:val="20"/>
          <w:szCs w:val="20"/>
        </w:rPr>
      </w:pPr>
    </w:p>
    <w:p w14:paraId="7D04C5E6" w14:textId="72CAD42E" w:rsidR="007B4908" w:rsidRDefault="007B4908" w:rsidP="007B4908">
      <w:pPr>
        <w:pStyle w:val="AgtLevel1Heading"/>
        <w:tabs>
          <w:tab w:val="clear" w:pos="720"/>
          <w:tab w:val="left" w:pos="0"/>
        </w:tabs>
        <w:ind w:left="0" w:firstLine="0"/>
        <w:rPr>
          <w:rFonts w:cs="Arial"/>
          <w:b w:val="0"/>
          <w:lang w:eastAsia="en-GB"/>
        </w:rPr>
      </w:pPr>
      <w:r w:rsidRPr="008A17C6">
        <w:rPr>
          <w:rFonts w:cs="Arial"/>
          <w:b w:val="0"/>
          <w:lang w:eastAsia="en-GB"/>
        </w:rPr>
        <w:t>This</w:t>
      </w:r>
      <w:r w:rsidRPr="008A17C6">
        <w:rPr>
          <w:rFonts w:cs="Arial"/>
          <w:b w:val="0"/>
          <w:color w:val="FF0000"/>
          <w:lang w:eastAsia="en-GB"/>
        </w:rPr>
        <w:t xml:space="preserve"> </w:t>
      </w:r>
      <w:r w:rsidRPr="008A17C6">
        <w:rPr>
          <w:rFonts w:cs="Arial"/>
          <w:b w:val="0"/>
          <w:lang w:eastAsia="en-GB"/>
        </w:rPr>
        <w:t>RFP is being conducted in</w:t>
      </w:r>
      <w:r w:rsidR="001F701B">
        <w:rPr>
          <w:rFonts w:cs="Arial"/>
          <w:b w:val="0"/>
          <w:lang w:eastAsia="en-GB"/>
        </w:rPr>
        <w:t xml:space="preserve"> </w:t>
      </w:r>
      <w:r w:rsidRPr="008A17C6">
        <w:rPr>
          <w:rFonts w:cs="Arial"/>
          <w:b w:val="0"/>
          <w:lang w:eastAsia="en-GB"/>
        </w:rPr>
        <w:t>line with the Utilities Contact Regulations 2016 using the negotiated procedure via Achilles UVDB qualification system notice</w:t>
      </w:r>
      <w:r>
        <w:rPr>
          <w:rFonts w:cs="Arial"/>
          <w:b w:val="0"/>
          <w:lang w:eastAsia="en-GB"/>
        </w:rPr>
        <w:t xml:space="preserve">. </w:t>
      </w:r>
    </w:p>
    <w:p w14:paraId="36C4E62C" w14:textId="137D4D62" w:rsidR="007B4908" w:rsidRDefault="00787D95" w:rsidP="007B4908">
      <w:pPr>
        <w:jc w:val="both"/>
        <w:rPr>
          <w:rFonts w:ascii="Arial" w:hAnsi="Arial" w:cs="Arial"/>
          <w:color w:val="6F777B"/>
          <w:sz w:val="29"/>
          <w:szCs w:val="29"/>
          <w:shd w:val="clear" w:color="auto" w:fill="FFFFFF"/>
        </w:rPr>
      </w:pPr>
      <w:r>
        <w:rPr>
          <w:rStyle w:val="normaltextrun"/>
          <w:rFonts w:ascii="Arial" w:eastAsia="Arial" w:hAnsi="Arial" w:cs="Arial"/>
          <w:color w:val="000000"/>
          <w:sz w:val="20"/>
          <w:szCs w:val="20"/>
          <w:shd w:val="clear" w:color="auto" w:fill="FFFFFF"/>
        </w:rPr>
        <w:t xml:space="preserve">The reference number used by the Official Journal of The European Union (OJEU) is </w:t>
      </w:r>
      <w:r w:rsidR="008B686D">
        <w:rPr>
          <w:rFonts w:ascii="Arial" w:hAnsi="Arial" w:cs="Arial"/>
          <w:color w:val="6F777B"/>
          <w:sz w:val="29"/>
          <w:szCs w:val="29"/>
          <w:shd w:val="clear" w:color="auto" w:fill="FFFFFF"/>
        </w:rPr>
        <w:t>2023/S 000-003269</w:t>
      </w:r>
    </w:p>
    <w:p w14:paraId="490E5E40" w14:textId="77777777" w:rsidR="008B686D" w:rsidRPr="005809FA" w:rsidRDefault="008B686D" w:rsidP="007B4908">
      <w:pPr>
        <w:jc w:val="both"/>
        <w:rPr>
          <w:rFonts w:ascii="Arial" w:hAnsi="Arial" w:cs="Arial"/>
          <w:color w:val="000000" w:themeColor="text1"/>
          <w:sz w:val="20"/>
          <w:szCs w:val="20"/>
        </w:rPr>
      </w:pPr>
    </w:p>
    <w:p w14:paraId="3ABEE90C" w14:textId="2807FA86" w:rsidR="007B4908" w:rsidRPr="005809FA" w:rsidRDefault="00C62446" w:rsidP="007B4908">
      <w:pPr>
        <w:jc w:val="both"/>
        <w:rPr>
          <w:rFonts w:ascii="Arial" w:hAnsi="Arial" w:cs="Arial"/>
          <w:b/>
          <w:bCs/>
          <w:sz w:val="20"/>
          <w:szCs w:val="20"/>
          <w:u w:val="single"/>
        </w:rPr>
      </w:pPr>
      <w:r>
        <w:rPr>
          <w:rFonts w:ascii="Arial" w:hAnsi="Arial" w:cs="Arial"/>
          <w:b/>
          <w:bCs/>
          <w:sz w:val="20"/>
          <w:szCs w:val="20"/>
          <w:u w:val="single"/>
        </w:rPr>
        <w:t>Scope of Works</w:t>
      </w:r>
    </w:p>
    <w:p w14:paraId="48FF3AA4" w14:textId="77777777" w:rsidR="007B4908" w:rsidRPr="00284310" w:rsidRDefault="007B4908" w:rsidP="007B4908">
      <w:pPr>
        <w:ind w:left="709" w:hanging="709"/>
        <w:jc w:val="both"/>
        <w:rPr>
          <w:rFonts w:cs="Tahoma"/>
          <w:bCs/>
          <w:sz w:val="20"/>
          <w:szCs w:val="20"/>
        </w:rPr>
      </w:pPr>
    </w:p>
    <w:p w14:paraId="2D8C189A" w14:textId="0719BCCD" w:rsidR="008674CF" w:rsidRDefault="008674CF" w:rsidP="008674CF">
      <w:pPr>
        <w:rPr>
          <w:rFonts w:ascii="Arial" w:hAnsi="Arial" w:cs="Arial"/>
          <w:b/>
          <w:sz w:val="20"/>
          <w:szCs w:val="20"/>
        </w:rPr>
      </w:pPr>
      <w:r w:rsidRPr="00B23CB2">
        <w:rPr>
          <w:rFonts w:ascii="Arial" w:hAnsi="Arial" w:cs="Arial"/>
          <w:b/>
          <w:sz w:val="20"/>
          <w:szCs w:val="20"/>
        </w:rPr>
        <w:t>Scope</w:t>
      </w:r>
    </w:p>
    <w:p w14:paraId="3BEFA255" w14:textId="77777777" w:rsidR="009935A1" w:rsidRPr="00B23CB2" w:rsidRDefault="009935A1" w:rsidP="008674CF">
      <w:pPr>
        <w:rPr>
          <w:rFonts w:ascii="Arial" w:hAnsi="Arial" w:cs="Arial"/>
          <w:b/>
          <w:sz w:val="20"/>
          <w:szCs w:val="20"/>
        </w:rPr>
      </w:pPr>
    </w:p>
    <w:p w14:paraId="63DAF02D" w14:textId="02CF99BA" w:rsidR="008674CF" w:rsidRDefault="008674CF" w:rsidP="008674CF">
      <w:pPr>
        <w:autoSpaceDE w:val="0"/>
        <w:autoSpaceDN w:val="0"/>
        <w:rPr>
          <w:rStyle w:val="normaltextrun"/>
          <w:rFonts w:ascii="Arial" w:hAnsi="Arial" w:cs="Arial"/>
          <w:sz w:val="20"/>
          <w:szCs w:val="20"/>
          <w:shd w:val="clear" w:color="auto" w:fill="FFFFFF"/>
        </w:rPr>
      </w:pPr>
      <w:r w:rsidRPr="00BC4296">
        <w:rPr>
          <w:rStyle w:val="normaltextrun"/>
          <w:rFonts w:ascii="Arial" w:hAnsi="Arial" w:cs="Arial"/>
          <w:sz w:val="20"/>
          <w:szCs w:val="20"/>
          <w:shd w:val="clear" w:color="auto" w:fill="FFFFFF"/>
        </w:rPr>
        <w:t xml:space="preserve">Northern Gas Networks </w:t>
      </w:r>
      <w:r>
        <w:rPr>
          <w:rStyle w:val="normaltextrun"/>
          <w:rFonts w:ascii="Arial" w:hAnsi="Arial" w:cs="Arial"/>
          <w:sz w:val="20"/>
          <w:szCs w:val="20"/>
          <w:shd w:val="clear" w:color="auto" w:fill="FFFFFF"/>
        </w:rPr>
        <w:t xml:space="preserve">seek to establish a </w:t>
      </w:r>
      <w:r w:rsidRPr="00BC4296">
        <w:rPr>
          <w:rStyle w:val="normaltextrun"/>
          <w:rFonts w:ascii="Arial" w:hAnsi="Arial" w:cs="Arial"/>
          <w:sz w:val="20"/>
          <w:szCs w:val="20"/>
          <w:shd w:val="clear" w:color="auto" w:fill="FFFFFF"/>
        </w:rPr>
        <w:t>single supplier to provide</w:t>
      </w:r>
      <w:r>
        <w:rPr>
          <w:rStyle w:val="normaltextrun"/>
          <w:rFonts w:ascii="Arial" w:hAnsi="Arial" w:cs="Arial"/>
          <w:sz w:val="20"/>
          <w:szCs w:val="20"/>
          <w:shd w:val="clear" w:color="auto" w:fill="FFFFFF"/>
        </w:rPr>
        <w:t xml:space="preserve"> </w:t>
      </w:r>
      <w:r w:rsidR="0034235B">
        <w:rPr>
          <w:rStyle w:val="normaltextrun"/>
          <w:rFonts w:ascii="Arial" w:hAnsi="Arial" w:cs="Arial"/>
          <w:sz w:val="20"/>
          <w:szCs w:val="20"/>
          <w:shd w:val="clear" w:color="auto" w:fill="FFFFFF"/>
        </w:rPr>
        <w:t xml:space="preserve">a self-charging hybrid petrol </w:t>
      </w:r>
      <w:r w:rsidRPr="00BC4296">
        <w:rPr>
          <w:rStyle w:val="normaltextrun"/>
          <w:rFonts w:ascii="Arial" w:hAnsi="Arial" w:cs="Arial"/>
          <w:sz w:val="20"/>
          <w:szCs w:val="20"/>
          <w:shd w:val="clear" w:color="auto" w:fill="FFFFFF"/>
        </w:rPr>
        <w:t xml:space="preserve">vehicle to assist in the transportation of operational </w:t>
      </w:r>
      <w:r>
        <w:rPr>
          <w:rStyle w:val="normaltextrun"/>
          <w:rFonts w:ascii="Arial" w:hAnsi="Arial" w:cs="Arial"/>
          <w:sz w:val="20"/>
          <w:szCs w:val="20"/>
          <w:shd w:val="clear" w:color="auto" w:fill="FFFFFF"/>
        </w:rPr>
        <w:t>colleagues</w:t>
      </w:r>
      <w:r w:rsidRPr="00BC4296">
        <w:rPr>
          <w:rStyle w:val="normaltextrun"/>
          <w:rFonts w:ascii="Arial" w:hAnsi="Arial" w:cs="Arial"/>
          <w:sz w:val="20"/>
          <w:szCs w:val="20"/>
          <w:shd w:val="clear" w:color="auto" w:fill="FFFFFF"/>
        </w:rPr>
        <w:t xml:space="preserve"> and equipment to respond to all works within NGN’s operational network. </w:t>
      </w:r>
      <w:r>
        <w:rPr>
          <w:rStyle w:val="normaltextrun"/>
          <w:rFonts w:ascii="Arial" w:hAnsi="Arial" w:cs="Arial"/>
          <w:sz w:val="20"/>
          <w:szCs w:val="20"/>
          <w:shd w:val="clear" w:color="auto" w:fill="FFFFFF"/>
        </w:rPr>
        <w:t>The vehicles must be the most efficient in terms of fuel use and emission standard engines</w:t>
      </w:r>
      <w:r w:rsidR="00EE714C">
        <w:rPr>
          <w:rStyle w:val="normaltextrun"/>
          <w:rFonts w:ascii="Arial" w:hAnsi="Arial" w:cs="Arial"/>
          <w:sz w:val="20"/>
          <w:szCs w:val="20"/>
          <w:shd w:val="clear" w:color="auto" w:fill="FFFFFF"/>
        </w:rPr>
        <w:t xml:space="preserve"> and have 4x4 or All Wheel Drive capabilities</w:t>
      </w:r>
      <w:r>
        <w:rPr>
          <w:rStyle w:val="normaltextrun"/>
          <w:rFonts w:ascii="Arial" w:hAnsi="Arial" w:cs="Arial"/>
          <w:sz w:val="20"/>
          <w:szCs w:val="20"/>
          <w:shd w:val="clear" w:color="auto" w:fill="FFFFFF"/>
        </w:rPr>
        <w:t xml:space="preserve">. </w:t>
      </w:r>
      <w:r w:rsidR="006F42D4">
        <w:rPr>
          <w:rStyle w:val="normaltextrun"/>
          <w:rFonts w:ascii="Arial" w:hAnsi="Arial" w:cs="Arial"/>
          <w:sz w:val="20"/>
          <w:szCs w:val="20"/>
          <w:shd w:val="clear" w:color="auto" w:fill="FFFFFF"/>
        </w:rPr>
        <w:t xml:space="preserve">The vehicles on occasions will need to tow </w:t>
      </w:r>
      <w:r w:rsidR="00A71DCD">
        <w:rPr>
          <w:rStyle w:val="normaltextrun"/>
          <w:rFonts w:ascii="Arial" w:hAnsi="Arial" w:cs="Arial"/>
          <w:sz w:val="20"/>
          <w:szCs w:val="20"/>
          <w:shd w:val="clear" w:color="auto" w:fill="FFFFFF"/>
        </w:rPr>
        <w:t xml:space="preserve">small trailers and/or plant and must be fitted with a fixed tow bar and electrics. </w:t>
      </w:r>
    </w:p>
    <w:p w14:paraId="71491CE1" w14:textId="77777777" w:rsidR="00A71DCD" w:rsidRDefault="00A71DCD" w:rsidP="008674CF">
      <w:pPr>
        <w:autoSpaceDE w:val="0"/>
        <w:autoSpaceDN w:val="0"/>
        <w:rPr>
          <w:rStyle w:val="normaltextrun"/>
          <w:rFonts w:ascii="Arial" w:hAnsi="Arial" w:cs="Arial"/>
          <w:sz w:val="20"/>
          <w:szCs w:val="20"/>
          <w:shd w:val="clear" w:color="auto" w:fill="FFFFFF"/>
        </w:rPr>
      </w:pPr>
    </w:p>
    <w:p w14:paraId="69BEA74F" w14:textId="77777777" w:rsidR="0064758C" w:rsidRDefault="008674CF" w:rsidP="008674CF">
      <w:pPr>
        <w:autoSpaceDE w:val="0"/>
        <w:autoSpaceDN w:val="0"/>
        <w:rPr>
          <w:rStyle w:val="normaltextrun"/>
          <w:rFonts w:ascii="Arial" w:hAnsi="Arial" w:cs="Arial"/>
          <w:sz w:val="20"/>
          <w:szCs w:val="20"/>
          <w:shd w:val="clear" w:color="auto" w:fill="FFFFFF"/>
        </w:rPr>
      </w:pPr>
      <w:r>
        <w:rPr>
          <w:rStyle w:val="normaltextrun"/>
          <w:rFonts w:ascii="Arial" w:hAnsi="Arial" w:cs="Arial"/>
          <w:sz w:val="20"/>
          <w:szCs w:val="20"/>
          <w:shd w:val="clear" w:color="auto" w:fill="FFFFFF"/>
        </w:rPr>
        <w:t xml:space="preserve">It is imperative that the successful supplier provides a vehicle </w:t>
      </w:r>
      <w:r w:rsidR="0064758C">
        <w:rPr>
          <w:rStyle w:val="normaltextrun"/>
          <w:rFonts w:ascii="Arial" w:hAnsi="Arial" w:cs="Arial"/>
          <w:sz w:val="20"/>
          <w:szCs w:val="20"/>
          <w:shd w:val="clear" w:color="auto" w:fill="FFFFFF"/>
        </w:rPr>
        <w:t xml:space="preserve">that meets the following criteria: </w:t>
      </w:r>
    </w:p>
    <w:p w14:paraId="01B94654" w14:textId="77777777" w:rsidR="0064758C" w:rsidRDefault="0064758C" w:rsidP="008674CF">
      <w:pPr>
        <w:autoSpaceDE w:val="0"/>
        <w:autoSpaceDN w:val="0"/>
        <w:rPr>
          <w:rStyle w:val="normaltextrun"/>
          <w:rFonts w:ascii="Arial" w:hAnsi="Arial" w:cs="Arial"/>
          <w:sz w:val="20"/>
          <w:szCs w:val="20"/>
          <w:shd w:val="clear" w:color="auto" w:fill="FFFFFF"/>
        </w:rPr>
      </w:pPr>
    </w:p>
    <w:p w14:paraId="1377E4C4" w14:textId="46615405" w:rsidR="0064758C" w:rsidRDefault="00B76E5B"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Self-Charging Petrol Hybrid</w:t>
      </w:r>
    </w:p>
    <w:p w14:paraId="1EE10EF9" w14:textId="74AF9876" w:rsidR="0028782A" w:rsidRDefault="007D5C57"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 xml:space="preserve">4x4 or </w:t>
      </w:r>
      <w:r w:rsidR="0017367B">
        <w:rPr>
          <w:rStyle w:val="normaltextrun"/>
          <w:rFonts w:ascii="Arial" w:hAnsi="Arial" w:cs="Arial"/>
          <w:sz w:val="20"/>
          <w:shd w:val="clear" w:color="auto" w:fill="FFFFFF"/>
        </w:rPr>
        <w:t>All Wheel Drive</w:t>
      </w:r>
    </w:p>
    <w:p w14:paraId="7868DA8E" w14:textId="71E3172C" w:rsidR="006B32A6" w:rsidRDefault="00652FFB"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N</w:t>
      </w:r>
      <w:r w:rsidR="00B868FA">
        <w:rPr>
          <w:rStyle w:val="normaltextrun"/>
          <w:rFonts w:ascii="Arial" w:hAnsi="Arial" w:cs="Arial"/>
          <w:sz w:val="20"/>
          <w:shd w:val="clear" w:color="auto" w:fill="FFFFFF"/>
        </w:rPr>
        <w:t xml:space="preserve">on-commercial </w:t>
      </w:r>
      <w:r w:rsidR="006D0758">
        <w:rPr>
          <w:rStyle w:val="normaltextrun"/>
          <w:rFonts w:ascii="Arial" w:hAnsi="Arial" w:cs="Arial"/>
          <w:sz w:val="20"/>
          <w:shd w:val="clear" w:color="auto" w:fill="FFFFFF"/>
        </w:rPr>
        <w:t xml:space="preserve">vehicle to allow for </w:t>
      </w:r>
      <w:r w:rsidR="00F031FD">
        <w:rPr>
          <w:rStyle w:val="normaltextrun"/>
          <w:rFonts w:ascii="Arial" w:hAnsi="Arial" w:cs="Arial"/>
          <w:sz w:val="20"/>
          <w:shd w:val="clear" w:color="auto" w:fill="FFFFFF"/>
        </w:rPr>
        <w:t>personal use</w:t>
      </w:r>
    </w:p>
    <w:p w14:paraId="4728B584" w14:textId="11843BAC" w:rsidR="00376FCA" w:rsidRDefault="00376FCA"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Must be white</w:t>
      </w:r>
    </w:p>
    <w:p w14:paraId="451F8C63" w14:textId="2295966A" w:rsidR="006B32A6" w:rsidRDefault="006B32A6"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Driver &amp; Passenger Airbags</w:t>
      </w:r>
    </w:p>
    <w:p w14:paraId="5FB8218B" w14:textId="07720622" w:rsidR="006B32A6" w:rsidRDefault="006B32A6"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Roof Bars and Racks</w:t>
      </w:r>
    </w:p>
    <w:p w14:paraId="3C61FBB3" w14:textId="4E76EF5F" w:rsidR="006B32A6" w:rsidRDefault="006B32A6"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Fixed Towbar with electrics</w:t>
      </w:r>
    </w:p>
    <w:p w14:paraId="43C9EC7F" w14:textId="23BA57D3" w:rsidR="006B32A6" w:rsidRDefault="006B32A6"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Satellite Navigation System</w:t>
      </w:r>
    </w:p>
    <w:p w14:paraId="3EC7ED21" w14:textId="064B4F1F" w:rsidR="008E2741" w:rsidRDefault="008E2741"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Mobile Handsfree (Bluetooth)</w:t>
      </w:r>
    </w:p>
    <w:p w14:paraId="122710E9" w14:textId="4F4401CC" w:rsidR="009A1994" w:rsidRDefault="009A1994"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Cruise Control</w:t>
      </w:r>
    </w:p>
    <w:p w14:paraId="1551A006" w14:textId="44D4B5AE" w:rsidR="006B32A6" w:rsidRDefault="006B32A6" w:rsidP="481DB194">
      <w:pPr>
        <w:pStyle w:val="ListParagraph"/>
        <w:numPr>
          <w:ilvl w:val="0"/>
          <w:numId w:val="8"/>
        </w:numPr>
        <w:autoSpaceDE w:val="0"/>
        <w:autoSpaceDN w:val="0"/>
        <w:rPr>
          <w:rStyle w:val="normaltextrun"/>
          <w:rFonts w:ascii="Arial" w:hAnsi="Arial" w:cs="Arial"/>
          <w:sz w:val="20"/>
          <w:shd w:val="clear" w:color="auto" w:fill="FFFFFF"/>
        </w:rPr>
      </w:pPr>
      <w:r w:rsidRPr="481DB194">
        <w:rPr>
          <w:rStyle w:val="normaltextrun"/>
          <w:rFonts w:ascii="Arial" w:hAnsi="Arial" w:cs="Arial"/>
          <w:sz w:val="20"/>
          <w:shd w:val="clear" w:color="auto" w:fill="FFFFFF"/>
        </w:rPr>
        <w:t>Front &amp; Rear Parking Sensors</w:t>
      </w:r>
    </w:p>
    <w:p w14:paraId="60D56AF0" w14:textId="280C6E29" w:rsidR="006B32A6" w:rsidRDefault="62EA21FD" w:rsidP="481DB194">
      <w:pPr>
        <w:pStyle w:val="ListParagraph"/>
        <w:numPr>
          <w:ilvl w:val="0"/>
          <w:numId w:val="8"/>
        </w:numPr>
        <w:autoSpaceDE w:val="0"/>
        <w:autoSpaceDN w:val="0"/>
        <w:rPr>
          <w:rStyle w:val="normaltextrun"/>
          <w:sz w:val="20"/>
          <w:shd w:val="clear" w:color="auto" w:fill="FFFFFF"/>
        </w:rPr>
      </w:pPr>
      <w:r w:rsidRPr="481DB194">
        <w:rPr>
          <w:rStyle w:val="normaltextrun"/>
          <w:rFonts w:ascii="Arial" w:hAnsi="Arial" w:cs="Arial"/>
          <w:sz w:val="20"/>
          <w:shd w:val="clear" w:color="auto" w:fill="FFFFFF"/>
        </w:rPr>
        <w:t>R</w:t>
      </w:r>
      <w:r w:rsidR="00927065" w:rsidRPr="481DB194">
        <w:rPr>
          <w:rStyle w:val="normaltextrun"/>
          <w:rFonts w:ascii="Arial" w:hAnsi="Arial" w:cs="Arial"/>
          <w:sz w:val="20"/>
          <w:shd w:val="clear" w:color="auto" w:fill="FFFFFF"/>
        </w:rPr>
        <w:t>eversing camera</w:t>
      </w:r>
    </w:p>
    <w:p w14:paraId="68AFBBE9" w14:textId="1A30CF0B" w:rsidR="00C36EEC" w:rsidRDefault="00C36EEC"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 xml:space="preserve">Large Boot Space </w:t>
      </w:r>
      <w:r w:rsidR="00F5674A">
        <w:rPr>
          <w:rStyle w:val="normaltextrun"/>
          <w:rFonts w:ascii="Arial" w:hAnsi="Arial" w:cs="Arial"/>
          <w:sz w:val="20"/>
          <w:shd w:val="clear" w:color="auto" w:fill="FFFFFF"/>
        </w:rPr>
        <w:t>(</w:t>
      </w:r>
      <w:r w:rsidR="006743F7">
        <w:rPr>
          <w:rStyle w:val="normaltextrun"/>
          <w:rFonts w:ascii="Arial" w:hAnsi="Arial" w:cs="Arial"/>
          <w:sz w:val="20"/>
          <w:shd w:val="clear" w:color="auto" w:fill="FFFFFF"/>
        </w:rPr>
        <w:t xml:space="preserve">Minimum of 500 </w:t>
      </w:r>
      <w:r w:rsidR="00F5674A">
        <w:rPr>
          <w:rStyle w:val="normaltextrun"/>
          <w:rFonts w:ascii="Arial" w:hAnsi="Arial" w:cs="Arial"/>
          <w:sz w:val="20"/>
          <w:shd w:val="clear" w:color="auto" w:fill="FFFFFF"/>
        </w:rPr>
        <w:t>Litres</w:t>
      </w:r>
      <w:r w:rsidR="006743F7">
        <w:rPr>
          <w:rStyle w:val="normaltextrun"/>
          <w:rFonts w:ascii="Arial" w:hAnsi="Arial" w:cs="Arial"/>
          <w:sz w:val="20"/>
          <w:shd w:val="clear" w:color="auto" w:fill="FFFFFF"/>
        </w:rPr>
        <w:t xml:space="preserve"> </w:t>
      </w:r>
      <w:r>
        <w:rPr>
          <w:rStyle w:val="normaltextrun"/>
          <w:rFonts w:ascii="Arial" w:hAnsi="Arial" w:cs="Arial"/>
          <w:sz w:val="20"/>
          <w:shd w:val="clear" w:color="auto" w:fill="FFFFFF"/>
        </w:rPr>
        <w:t>with rear seats up</w:t>
      </w:r>
      <w:r w:rsidR="007D4F83">
        <w:rPr>
          <w:rStyle w:val="normaltextrun"/>
          <w:rFonts w:ascii="Arial" w:hAnsi="Arial" w:cs="Arial"/>
          <w:sz w:val="20"/>
          <w:shd w:val="clear" w:color="auto" w:fill="FFFFFF"/>
        </w:rPr>
        <w:t>)</w:t>
      </w:r>
    </w:p>
    <w:p w14:paraId="25D3BE79" w14:textId="301B163C" w:rsidR="00E400D4" w:rsidRDefault="00E400D4"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Large Payload</w:t>
      </w:r>
      <w:r w:rsidR="000F5F5B">
        <w:rPr>
          <w:rStyle w:val="normaltextrun"/>
          <w:rFonts w:ascii="Arial" w:hAnsi="Arial" w:cs="Arial"/>
          <w:sz w:val="20"/>
          <w:shd w:val="clear" w:color="auto" w:fill="FFFFFF"/>
        </w:rPr>
        <w:t xml:space="preserve"> (</w:t>
      </w:r>
      <w:r w:rsidR="007D4F83">
        <w:rPr>
          <w:rStyle w:val="normaltextrun"/>
          <w:rFonts w:ascii="Arial" w:hAnsi="Arial" w:cs="Arial"/>
          <w:sz w:val="20"/>
          <w:shd w:val="clear" w:color="auto" w:fill="FFFFFF"/>
        </w:rPr>
        <w:t>Minimum of 450</w:t>
      </w:r>
      <w:r w:rsidR="000F5F5B">
        <w:rPr>
          <w:rStyle w:val="normaltextrun"/>
          <w:rFonts w:ascii="Arial" w:hAnsi="Arial" w:cs="Arial"/>
          <w:sz w:val="20"/>
          <w:shd w:val="clear" w:color="auto" w:fill="FFFFFF"/>
        </w:rPr>
        <w:t>kg)</w:t>
      </w:r>
    </w:p>
    <w:p w14:paraId="2D381285" w14:textId="76214E20" w:rsidR="00CD4FAA" w:rsidRDefault="00CD4FAA"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Provides</w:t>
      </w:r>
      <w:r w:rsidR="00605B7A">
        <w:rPr>
          <w:rStyle w:val="normaltextrun"/>
          <w:rFonts w:ascii="Arial" w:hAnsi="Arial" w:cs="Arial"/>
          <w:sz w:val="20"/>
          <w:shd w:val="clear" w:color="auto" w:fill="FFFFFF"/>
        </w:rPr>
        <w:t xml:space="preserve"> high fuel efficiency (</w:t>
      </w:r>
      <w:r w:rsidR="007D4F83">
        <w:rPr>
          <w:rStyle w:val="normaltextrun"/>
          <w:rFonts w:ascii="Arial" w:hAnsi="Arial" w:cs="Arial"/>
          <w:sz w:val="20"/>
          <w:shd w:val="clear" w:color="auto" w:fill="FFFFFF"/>
        </w:rPr>
        <w:t>Minimum 40</w:t>
      </w:r>
      <w:r w:rsidR="00605B7A">
        <w:rPr>
          <w:rStyle w:val="normaltextrun"/>
          <w:rFonts w:ascii="Arial" w:hAnsi="Arial" w:cs="Arial"/>
          <w:sz w:val="20"/>
          <w:shd w:val="clear" w:color="auto" w:fill="FFFFFF"/>
        </w:rPr>
        <w:t>mpg</w:t>
      </w:r>
      <w:r w:rsidR="007D4F83">
        <w:rPr>
          <w:rStyle w:val="normaltextrun"/>
          <w:rFonts w:ascii="Arial" w:hAnsi="Arial" w:cs="Arial"/>
          <w:sz w:val="20"/>
          <w:shd w:val="clear" w:color="auto" w:fill="FFFFFF"/>
        </w:rPr>
        <w:t xml:space="preserve"> </w:t>
      </w:r>
      <w:r w:rsidR="00CB7A1F">
        <w:rPr>
          <w:rStyle w:val="normaltextrun"/>
          <w:rFonts w:ascii="Arial" w:hAnsi="Arial" w:cs="Arial"/>
          <w:sz w:val="20"/>
          <w:shd w:val="clear" w:color="auto" w:fill="FFFFFF"/>
        </w:rPr>
        <w:t xml:space="preserve">WLTP </w:t>
      </w:r>
      <w:r w:rsidR="007D4F83">
        <w:rPr>
          <w:rStyle w:val="normaltextrun"/>
          <w:rFonts w:ascii="Arial" w:hAnsi="Arial" w:cs="Arial"/>
          <w:sz w:val="20"/>
          <w:shd w:val="clear" w:color="auto" w:fill="FFFFFF"/>
        </w:rPr>
        <w:t>combined</w:t>
      </w:r>
      <w:r w:rsidR="00605B7A">
        <w:rPr>
          <w:rStyle w:val="normaltextrun"/>
          <w:rFonts w:ascii="Arial" w:hAnsi="Arial" w:cs="Arial"/>
          <w:sz w:val="20"/>
          <w:shd w:val="clear" w:color="auto" w:fill="FFFFFF"/>
        </w:rPr>
        <w:t>)</w:t>
      </w:r>
    </w:p>
    <w:p w14:paraId="7B255D86" w14:textId="496782CA" w:rsidR="00605B7A" w:rsidRDefault="00605B7A" w:rsidP="0064758C">
      <w:pPr>
        <w:pStyle w:val="ListParagraph"/>
        <w:numPr>
          <w:ilvl w:val="0"/>
          <w:numId w:val="8"/>
        </w:numPr>
        <w:autoSpaceDE w:val="0"/>
        <w:autoSpaceDN w:val="0"/>
        <w:rPr>
          <w:rStyle w:val="normaltextrun"/>
          <w:rFonts w:ascii="Arial" w:hAnsi="Arial" w:cs="Arial"/>
          <w:sz w:val="20"/>
          <w:shd w:val="clear" w:color="auto" w:fill="FFFFFF"/>
        </w:rPr>
      </w:pPr>
      <w:r>
        <w:rPr>
          <w:rStyle w:val="normaltextrun"/>
          <w:rFonts w:ascii="Arial" w:hAnsi="Arial" w:cs="Arial"/>
          <w:sz w:val="20"/>
          <w:shd w:val="clear" w:color="auto" w:fill="FFFFFF"/>
        </w:rPr>
        <w:t>Provides lowest emissions (</w:t>
      </w:r>
      <w:r w:rsidR="00CB7A1F">
        <w:rPr>
          <w:rStyle w:val="normaltextrun"/>
          <w:rFonts w:ascii="Arial" w:hAnsi="Arial" w:cs="Arial"/>
          <w:sz w:val="20"/>
          <w:shd w:val="clear" w:color="auto" w:fill="FFFFFF"/>
        </w:rPr>
        <w:t xml:space="preserve">Maximum </w:t>
      </w:r>
      <w:r w:rsidR="00B82DEA">
        <w:rPr>
          <w:rStyle w:val="normaltextrun"/>
          <w:rFonts w:ascii="Arial" w:hAnsi="Arial" w:cs="Arial"/>
          <w:sz w:val="20"/>
          <w:shd w:val="clear" w:color="auto" w:fill="FFFFFF"/>
        </w:rPr>
        <w:t>165</w:t>
      </w:r>
      <w:r>
        <w:rPr>
          <w:rStyle w:val="normaltextrun"/>
          <w:rFonts w:ascii="Arial" w:hAnsi="Arial" w:cs="Arial"/>
          <w:sz w:val="20"/>
          <w:shd w:val="clear" w:color="auto" w:fill="FFFFFF"/>
        </w:rPr>
        <w:t>CO2 g/km</w:t>
      </w:r>
      <w:r w:rsidR="00B82DEA">
        <w:rPr>
          <w:rStyle w:val="normaltextrun"/>
          <w:rFonts w:ascii="Arial" w:hAnsi="Arial" w:cs="Arial"/>
          <w:sz w:val="20"/>
          <w:shd w:val="clear" w:color="auto" w:fill="FFFFFF"/>
        </w:rPr>
        <w:t xml:space="preserve"> WLTP</w:t>
      </w:r>
      <w:r>
        <w:rPr>
          <w:rStyle w:val="normaltextrun"/>
          <w:rFonts w:ascii="Arial" w:hAnsi="Arial" w:cs="Arial"/>
          <w:sz w:val="20"/>
          <w:shd w:val="clear" w:color="auto" w:fill="FFFFFF"/>
        </w:rPr>
        <w:t>)</w:t>
      </w:r>
    </w:p>
    <w:p w14:paraId="231160F1" w14:textId="40B7A5A9" w:rsidR="009F48A5" w:rsidRPr="0064758C" w:rsidRDefault="009F48A5" w:rsidP="0022A7F4">
      <w:pPr>
        <w:pStyle w:val="ListParagraph"/>
        <w:numPr>
          <w:ilvl w:val="0"/>
          <w:numId w:val="8"/>
        </w:numPr>
        <w:autoSpaceDE w:val="0"/>
        <w:autoSpaceDN w:val="0"/>
        <w:rPr>
          <w:rStyle w:val="normaltextrun"/>
          <w:rFonts w:ascii="Arial" w:hAnsi="Arial" w:cs="Arial"/>
          <w:sz w:val="20"/>
          <w:shd w:val="clear" w:color="auto" w:fill="FFFFFF"/>
        </w:rPr>
      </w:pPr>
      <w:r w:rsidRPr="0022A7F4">
        <w:rPr>
          <w:rStyle w:val="normaltextrun"/>
          <w:rFonts w:ascii="Arial" w:hAnsi="Arial" w:cs="Arial"/>
          <w:sz w:val="20"/>
          <w:shd w:val="clear" w:color="auto" w:fill="FFFFFF"/>
        </w:rPr>
        <w:t xml:space="preserve">Minimum of </w:t>
      </w:r>
      <w:r w:rsidR="2C706A80" w:rsidRPr="0022A7F4">
        <w:rPr>
          <w:rStyle w:val="normaltextrun"/>
          <w:rFonts w:ascii="Arial" w:hAnsi="Arial" w:cs="Arial"/>
          <w:sz w:val="20"/>
          <w:shd w:val="clear" w:color="auto" w:fill="FFFFFF"/>
        </w:rPr>
        <w:t>5</w:t>
      </w:r>
      <w:r w:rsidRPr="0022A7F4">
        <w:rPr>
          <w:rStyle w:val="normaltextrun"/>
          <w:rFonts w:ascii="Arial" w:hAnsi="Arial" w:cs="Arial"/>
          <w:sz w:val="20"/>
          <w:shd w:val="clear" w:color="auto" w:fill="FFFFFF"/>
        </w:rPr>
        <w:t>year / 100,000 miles warranty</w:t>
      </w:r>
      <w:r w:rsidR="003A5A44" w:rsidRPr="0022A7F4">
        <w:rPr>
          <w:rStyle w:val="normaltextrun"/>
          <w:rFonts w:ascii="Arial" w:hAnsi="Arial" w:cs="Arial"/>
          <w:sz w:val="20"/>
          <w:shd w:val="clear" w:color="auto" w:fill="FFFFFF"/>
        </w:rPr>
        <w:t xml:space="preserve"> period.</w:t>
      </w:r>
    </w:p>
    <w:p w14:paraId="237151C7" w14:textId="77777777" w:rsidR="0064758C" w:rsidRDefault="0064758C" w:rsidP="008674CF">
      <w:pPr>
        <w:autoSpaceDE w:val="0"/>
        <w:autoSpaceDN w:val="0"/>
        <w:rPr>
          <w:rStyle w:val="normaltextrun"/>
          <w:rFonts w:ascii="Arial" w:hAnsi="Arial" w:cs="Arial"/>
          <w:sz w:val="20"/>
          <w:szCs w:val="20"/>
          <w:shd w:val="clear" w:color="auto" w:fill="FFFFFF"/>
        </w:rPr>
      </w:pPr>
    </w:p>
    <w:p w14:paraId="37F4A0A6" w14:textId="77777777" w:rsidR="0064758C" w:rsidRDefault="0064758C" w:rsidP="008674CF">
      <w:pPr>
        <w:autoSpaceDE w:val="0"/>
        <w:autoSpaceDN w:val="0"/>
        <w:rPr>
          <w:rStyle w:val="normaltextrun"/>
          <w:rFonts w:ascii="Arial" w:hAnsi="Arial" w:cs="Arial"/>
          <w:sz w:val="20"/>
          <w:szCs w:val="20"/>
          <w:shd w:val="clear" w:color="auto" w:fill="FFFFFF"/>
        </w:rPr>
      </w:pPr>
    </w:p>
    <w:p w14:paraId="1F4162FF" w14:textId="77777777" w:rsidR="0018235E" w:rsidRDefault="0018235E" w:rsidP="007B4908">
      <w:pPr>
        <w:jc w:val="both"/>
        <w:rPr>
          <w:rFonts w:cs="Tahoma"/>
          <w:color w:val="000000" w:themeColor="text1"/>
          <w:sz w:val="20"/>
        </w:rPr>
      </w:pPr>
    </w:p>
    <w:p w14:paraId="24382D7D" w14:textId="47F3B1A7" w:rsidR="00ED73F5" w:rsidRPr="00C334D4" w:rsidRDefault="00ED73F5" w:rsidP="00ED73F5">
      <w:pPr>
        <w:rPr>
          <w:rStyle w:val="normaltextrun"/>
          <w:rFonts w:ascii="Arial" w:hAnsi="Arial" w:cs="Arial"/>
          <w:bCs/>
          <w:color w:val="000000"/>
          <w:sz w:val="20"/>
          <w:szCs w:val="20"/>
          <w:shd w:val="clear" w:color="auto" w:fill="FFFFFF"/>
        </w:rPr>
      </w:pPr>
      <w:r>
        <w:rPr>
          <w:rStyle w:val="normaltextrun"/>
          <w:rFonts w:ascii="Arial" w:hAnsi="Arial" w:cs="Arial"/>
          <w:bCs/>
          <w:color w:val="000000"/>
          <w:sz w:val="20"/>
          <w:szCs w:val="20"/>
          <w:shd w:val="clear" w:color="auto" w:fill="FFFFFF"/>
        </w:rPr>
        <w:t>Bidders</w:t>
      </w:r>
      <w:r w:rsidRPr="00C334D4">
        <w:rPr>
          <w:rStyle w:val="normaltextrun"/>
          <w:rFonts w:ascii="Arial" w:hAnsi="Arial" w:cs="Arial"/>
          <w:bCs/>
          <w:color w:val="000000"/>
          <w:sz w:val="20"/>
          <w:szCs w:val="20"/>
          <w:shd w:val="clear" w:color="auto" w:fill="FFFFFF"/>
        </w:rPr>
        <w:t xml:space="preserve"> must ensure that they are able to provide all the listed </w:t>
      </w:r>
      <w:r>
        <w:rPr>
          <w:rStyle w:val="normaltextrun"/>
          <w:rFonts w:ascii="Arial" w:hAnsi="Arial" w:cs="Arial"/>
          <w:bCs/>
          <w:color w:val="000000"/>
          <w:sz w:val="20"/>
          <w:szCs w:val="20"/>
          <w:shd w:val="clear" w:color="auto" w:fill="FFFFFF"/>
        </w:rPr>
        <w:t>requirement</w:t>
      </w:r>
      <w:r w:rsidRPr="00C334D4">
        <w:rPr>
          <w:rStyle w:val="normaltextrun"/>
          <w:rFonts w:ascii="Arial" w:hAnsi="Arial" w:cs="Arial"/>
          <w:bCs/>
          <w:color w:val="000000"/>
          <w:sz w:val="20"/>
          <w:szCs w:val="20"/>
          <w:shd w:val="clear" w:color="auto" w:fill="FFFFFF"/>
        </w:rPr>
        <w:t xml:space="preserve">s </w:t>
      </w:r>
      <w:proofErr w:type="gramStart"/>
      <w:r w:rsidRPr="00C334D4">
        <w:rPr>
          <w:rStyle w:val="normaltextrun"/>
          <w:rFonts w:ascii="Arial" w:hAnsi="Arial" w:cs="Arial"/>
          <w:bCs/>
          <w:color w:val="000000"/>
          <w:sz w:val="20"/>
          <w:szCs w:val="20"/>
          <w:shd w:val="clear" w:color="auto" w:fill="FFFFFF"/>
        </w:rPr>
        <w:t>in order to</w:t>
      </w:r>
      <w:proofErr w:type="gramEnd"/>
      <w:r w:rsidRPr="00C334D4">
        <w:rPr>
          <w:rStyle w:val="normaltextrun"/>
          <w:rFonts w:ascii="Arial" w:hAnsi="Arial" w:cs="Arial"/>
          <w:bCs/>
          <w:color w:val="000000"/>
          <w:sz w:val="20"/>
          <w:szCs w:val="20"/>
          <w:shd w:val="clear" w:color="auto" w:fill="FFFFFF"/>
        </w:rPr>
        <w:t xml:space="preserve"> be invited to tender.</w:t>
      </w:r>
    </w:p>
    <w:p w14:paraId="1A35E184" w14:textId="77777777" w:rsidR="00ED73F5" w:rsidRPr="00BC4296" w:rsidRDefault="00ED73F5" w:rsidP="00ED73F5">
      <w:pPr>
        <w:rPr>
          <w:rStyle w:val="normaltextrun"/>
          <w:rFonts w:ascii="Arial" w:hAnsi="Arial" w:cs="Arial"/>
          <w:color w:val="000000"/>
          <w:sz w:val="20"/>
          <w:szCs w:val="20"/>
          <w:shd w:val="clear" w:color="auto" w:fill="FFFFFF"/>
        </w:rPr>
      </w:pPr>
    </w:p>
    <w:p w14:paraId="54803219" w14:textId="77777777" w:rsidR="00066581" w:rsidRDefault="00ED73F5" w:rsidP="00ED73F5">
      <w:pPr>
        <w:autoSpaceDE w:val="0"/>
        <w:autoSpaceDN w:val="0"/>
        <w:rPr>
          <w:rStyle w:val="normaltextrun"/>
          <w:rFonts w:ascii="Arial" w:hAnsi="Arial" w:cs="Arial"/>
          <w:sz w:val="20"/>
          <w:szCs w:val="20"/>
          <w:shd w:val="clear" w:color="auto" w:fill="FFFFFF"/>
        </w:rPr>
      </w:pPr>
      <w:r w:rsidRPr="00BC4296">
        <w:rPr>
          <w:rStyle w:val="normaltextrun"/>
          <w:rFonts w:ascii="Arial" w:hAnsi="Arial" w:cs="Arial"/>
          <w:sz w:val="20"/>
          <w:szCs w:val="20"/>
          <w:shd w:val="clear" w:color="auto" w:fill="FFFFFF"/>
        </w:rPr>
        <w:t xml:space="preserve">As part of this tender exercise, bidders will be required to submit </w:t>
      </w:r>
      <w:r>
        <w:rPr>
          <w:rStyle w:val="normaltextrun"/>
          <w:rFonts w:ascii="Arial" w:hAnsi="Arial" w:cs="Arial"/>
          <w:sz w:val="20"/>
          <w:szCs w:val="20"/>
          <w:shd w:val="clear" w:color="auto" w:fill="FFFFFF"/>
        </w:rPr>
        <w:t xml:space="preserve">their </w:t>
      </w:r>
      <w:r w:rsidRPr="00BC4296">
        <w:rPr>
          <w:rStyle w:val="normaltextrun"/>
          <w:rFonts w:ascii="Arial" w:hAnsi="Arial" w:cs="Arial"/>
          <w:sz w:val="20"/>
          <w:szCs w:val="20"/>
          <w:shd w:val="clear" w:color="auto" w:fill="FFFFFF"/>
        </w:rPr>
        <w:t>propos</w:t>
      </w:r>
      <w:r>
        <w:rPr>
          <w:rStyle w:val="normaltextrun"/>
          <w:rFonts w:ascii="Arial" w:hAnsi="Arial" w:cs="Arial"/>
          <w:sz w:val="20"/>
          <w:szCs w:val="20"/>
          <w:shd w:val="clear" w:color="auto" w:fill="FFFFFF"/>
        </w:rPr>
        <w:t xml:space="preserve">ed </w:t>
      </w:r>
      <w:r w:rsidR="000A38CB">
        <w:rPr>
          <w:rStyle w:val="normaltextrun"/>
          <w:rFonts w:ascii="Arial" w:hAnsi="Arial" w:cs="Arial"/>
          <w:sz w:val="20"/>
          <w:szCs w:val="20"/>
          <w:shd w:val="clear" w:color="auto" w:fill="FFFFFF"/>
        </w:rPr>
        <w:t xml:space="preserve">make, </w:t>
      </w:r>
      <w:proofErr w:type="gramStart"/>
      <w:r>
        <w:rPr>
          <w:rStyle w:val="normaltextrun"/>
          <w:rFonts w:ascii="Arial" w:hAnsi="Arial" w:cs="Arial"/>
          <w:sz w:val="20"/>
          <w:szCs w:val="20"/>
          <w:shd w:val="clear" w:color="auto" w:fill="FFFFFF"/>
        </w:rPr>
        <w:t>model</w:t>
      </w:r>
      <w:proofErr w:type="gramEnd"/>
      <w:r w:rsidR="000A38CB">
        <w:rPr>
          <w:rStyle w:val="normaltextrun"/>
          <w:rFonts w:ascii="Arial" w:hAnsi="Arial" w:cs="Arial"/>
          <w:sz w:val="20"/>
          <w:szCs w:val="20"/>
          <w:shd w:val="clear" w:color="auto" w:fill="FFFFFF"/>
        </w:rPr>
        <w:t xml:space="preserve"> and derivative</w:t>
      </w:r>
      <w:r w:rsidR="00F5674A">
        <w:rPr>
          <w:rStyle w:val="normaltextrun"/>
          <w:rFonts w:ascii="Arial" w:hAnsi="Arial" w:cs="Arial"/>
          <w:sz w:val="20"/>
          <w:szCs w:val="20"/>
          <w:shd w:val="clear" w:color="auto" w:fill="FFFFFF"/>
        </w:rPr>
        <w:t>, provide confirmation of all options being included</w:t>
      </w:r>
      <w:r w:rsidR="00066581">
        <w:rPr>
          <w:rStyle w:val="normaltextrun"/>
          <w:rFonts w:ascii="Arial" w:hAnsi="Arial" w:cs="Arial"/>
          <w:sz w:val="20"/>
          <w:szCs w:val="20"/>
          <w:shd w:val="clear" w:color="auto" w:fill="FFFFFF"/>
        </w:rPr>
        <w:t xml:space="preserve"> in the final cost</w:t>
      </w:r>
      <w:r w:rsidR="000A38CB">
        <w:rPr>
          <w:rStyle w:val="normaltextrun"/>
          <w:rFonts w:ascii="Arial" w:hAnsi="Arial" w:cs="Arial"/>
          <w:sz w:val="20"/>
          <w:szCs w:val="20"/>
          <w:shd w:val="clear" w:color="auto" w:fill="FFFFFF"/>
        </w:rPr>
        <w:t xml:space="preserve"> </w:t>
      </w:r>
      <w:r w:rsidR="000F5F5B">
        <w:rPr>
          <w:rStyle w:val="normaltextrun"/>
          <w:rFonts w:ascii="Arial" w:hAnsi="Arial" w:cs="Arial"/>
          <w:sz w:val="20"/>
          <w:szCs w:val="20"/>
          <w:shd w:val="clear" w:color="auto" w:fill="FFFFFF"/>
        </w:rPr>
        <w:t xml:space="preserve">and provide </w:t>
      </w:r>
      <w:r w:rsidR="00066581">
        <w:rPr>
          <w:rStyle w:val="normaltextrun"/>
          <w:rFonts w:ascii="Arial" w:hAnsi="Arial" w:cs="Arial"/>
          <w:sz w:val="20"/>
          <w:szCs w:val="20"/>
          <w:shd w:val="clear" w:color="auto" w:fill="FFFFFF"/>
        </w:rPr>
        <w:t xml:space="preserve">the relevant information in terms of kg, litres, mpg and CO2 g/km for the proposed make, model and derivative. </w:t>
      </w:r>
    </w:p>
    <w:p w14:paraId="35DF40CD" w14:textId="77777777" w:rsidR="00066581" w:rsidRDefault="00066581" w:rsidP="00ED73F5">
      <w:pPr>
        <w:autoSpaceDE w:val="0"/>
        <w:autoSpaceDN w:val="0"/>
        <w:rPr>
          <w:rStyle w:val="normaltextrun"/>
          <w:rFonts w:ascii="Arial" w:hAnsi="Arial" w:cs="Arial"/>
          <w:sz w:val="20"/>
          <w:szCs w:val="20"/>
          <w:shd w:val="clear" w:color="auto" w:fill="FFFFFF"/>
        </w:rPr>
      </w:pPr>
    </w:p>
    <w:p w14:paraId="45F69F92" w14:textId="23D2E32E" w:rsidR="00066581" w:rsidRDefault="00066581" w:rsidP="00ED73F5">
      <w:pPr>
        <w:autoSpaceDE w:val="0"/>
        <w:autoSpaceDN w:val="0"/>
        <w:rPr>
          <w:rStyle w:val="normaltextrun"/>
          <w:rFonts w:ascii="Arial" w:hAnsi="Arial" w:cs="Arial"/>
          <w:sz w:val="20"/>
          <w:szCs w:val="20"/>
          <w:shd w:val="clear" w:color="auto" w:fill="FFFFFF"/>
        </w:rPr>
      </w:pPr>
      <w:r>
        <w:rPr>
          <w:rStyle w:val="normaltextrun"/>
          <w:rFonts w:ascii="Arial" w:hAnsi="Arial" w:cs="Arial"/>
          <w:sz w:val="20"/>
          <w:szCs w:val="20"/>
          <w:shd w:val="clear" w:color="auto" w:fill="FFFFFF"/>
        </w:rPr>
        <w:t xml:space="preserve">The supplier must also </w:t>
      </w:r>
      <w:r w:rsidR="00ED73F5">
        <w:rPr>
          <w:rStyle w:val="normaltextrun"/>
          <w:rFonts w:ascii="Arial" w:hAnsi="Arial" w:cs="Arial"/>
          <w:sz w:val="20"/>
          <w:szCs w:val="20"/>
          <w:shd w:val="clear" w:color="auto" w:fill="FFFFFF"/>
        </w:rPr>
        <w:t>provid</w:t>
      </w:r>
      <w:r>
        <w:rPr>
          <w:rStyle w:val="normaltextrun"/>
          <w:rFonts w:ascii="Arial" w:hAnsi="Arial" w:cs="Arial"/>
          <w:sz w:val="20"/>
          <w:szCs w:val="20"/>
          <w:shd w:val="clear" w:color="auto" w:fill="FFFFFF"/>
        </w:rPr>
        <w:t>e</w:t>
      </w:r>
      <w:r w:rsidR="00ED73F5" w:rsidRPr="00BC4296">
        <w:rPr>
          <w:rStyle w:val="normaltextrun"/>
          <w:rFonts w:ascii="Arial" w:hAnsi="Arial" w:cs="Arial"/>
          <w:sz w:val="20"/>
          <w:szCs w:val="20"/>
          <w:shd w:val="clear" w:color="auto" w:fill="FFFFFF"/>
        </w:rPr>
        <w:t xml:space="preserve"> </w:t>
      </w:r>
      <w:r w:rsidR="002A3BBE">
        <w:rPr>
          <w:rStyle w:val="normaltextrun"/>
          <w:rFonts w:ascii="Arial" w:hAnsi="Arial" w:cs="Arial"/>
          <w:sz w:val="20"/>
          <w:szCs w:val="20"/>
          <w:shd w:val="clear" w:color="auto" w:fill="FFFFFF"/>
        </w:rPr>
        <w:t xml:space="preserve">realistic </w:t>
      </w:r>
      <w:r w:rsidR="00ED73F5" w:rsidRPr="00BC4296">
        <w:rPr>
          <w:rStyle w:val="normaltextrun"/>
          <w:rFonts w:ascii="Arial" w:hAnsi="Arial" w:cs="Arial"/>
          <w:sz w:val="20"/>
          <w:szCs w:val="20"/>
          <w:shd w:val="clear" w:color="auto" w:fill="FFFFFF"/>
        </w:rPr>
        <w:t>lead times</w:t>
      </w:r>
      <w:r>
        <w:rPr>
          <w:rStyle w:val="normaltextrun"/>
          <w:rFonts w:ascii="Arial" w:hAnsi="Arial" w:cs="Arial"/>
          <w:sz w:val="20"/>
          <w:szCs w:val="20"/>
          <w:shd w:val="clear" w:color="auto" w:fill="FFFFFF"/>
        </w:rPr>
        <w:t xml:space="preserve"> for proposed make, model and derivative. </w:t>
      </w:r>
    </w:p>
    <w:p w14:paraId="15971EDC" w14:textId="77777777" w:rsidR="00066581" w:rsidRDefault="00066581" w:rsidP="00ED73F5">
      <w:pPr>
        <w:autoSpaceDE w:val="0"/>
        <w:autoSpaceDN w:val="0"/>
        <w:rPr>
          <w:rStyle w:val="normaltextrun"/>
          <w:rFonts w:ascii="Arial" w:hAnsi="Arial" w:cs="Arial"/>
          <w:sz w:val="20"/>
          <w:szCs w:val="20"/>
          <w:shd w:val="clear" w:color="auto" w:fill="FFFFFF"/>
        </w:rPr>
      </w:pPr>
    </w:p>
    <w:p w14:paraId="199AF15C" w14:textId="77777777" w:rsidR="009039D5" w:rsidRDefault="00066581" w:rsidP="00ED73F5">
      <w:pPr>
        <w:autoSpaceDE w:val="0"/>
        <w:autoSpaceDN w:val="0"/>
        <w:rPr>
          <w:rStyle w:val="normaltextrun"/>
          <w:rFonts w:ascii="Arial" w:hAnsi="Arial" w:cs="Arial"/>
          <w:sz w:val="20"/>
          <w:szCs w:val="20"/>
          <w:shd w:val="clear" w:color="auto" w:fill="FFFFFF"/>
        </w:rPr>
      </w:pPr>
      <w:r>
        <w:rPr>
          <w:rStyle w:val="normaltextrun"/>
          <w:rFonts w:ascii="Arial" w:hAnsi="Arial" w:cs="Arial"/>
          <w:sz w:val="20"/>
          <w:szCs w:val="20"/>
          <w:shd w:val="clear" w:color="auto" w:fill="FFFFFF"/>
        </w:rPr>
        <w:lastRenderedPageBreak/>
        <w:t xml:space="preserve">The supplier must </w:t>
      </w:r>
      <w:r w:rsidR="002A3BBE">
        <w:rPr>
          <w:rStyle w:val="normaltextrun"/>
          <w:rFonts w:ascii="Arial" w:hAnsi="Arial" w:cs="Arial"/>
          <w:sz w:val="20"/>
          <w:szCs w:val="20"/>
          <w:shd w:val="clear" w:color="auto" w:fill="FFFFFF"/>
        </w:rPr>
        <w:t>include</w:t>
      </w:r>
      <w:r>
        <w:rPr>
          <w:rStyle w:val="normaltextrun"/>
          <w:rFonts w:ascii="Arial" w:hAnsi="Arial" w:cs="Arial"/>
          <w:sz w:val="20"/>
          <w:szCs w:val="20"/>
          <w:shd w:val="clear" w:color="auto" w:fill="FFFFFF"/>
        </w:rPr>
        <w:t xml:space="preserve"> </w:t>
      </w:r>
      <w:r w:rsidR="00ED73F5">
        <w:rPr>
          <w:rStyle w:val="normaltextrun"/>
          <w:rFonts w:ascii="Arial" w:hAnsi="Arial" w:cs="Arial"/>
          <w:sz w:val="20"/>
          <w:szCs w:val="20"/>
          <w:shd w:val="clear" w:color="auto" w:fill="FFFFFF"/>
        </w:rPr>
        <w:t>delivery charge</w:t>
      </w:r>
      <w:r>
        <w:rPr>
          <w:rStyle w:val="normaltextrun"/>
          <w:rFonts w:ascii="Arial" w:hAnsi="Arial" w:cs="Arial"/>
          <w:sz w:val="20"/>
          <w:szCs w:val="20"/>
          <w:shd w:val="clear" w:color="auto" w:fill="FFFFFF"/>
        </w:rPr>
        <w:t xml:space="preserve">, first registration fee, </w:t>
      </w:r>
      <w:r w:rsidR="001F15E1">
        <w:rPr>
          <w:rStyle w:val="normaltextrun"/>
          <w:rFonts w:ascii="Arial" w:hAnsi="Arial" w:cs="Arial"/>
          <w:sz w:val="20"/>
          <w:szCs w:val="20"/>
          <w:shd w:val="clear" w:color="auto" w:fill="FFFFFF"/>
        </w:rPr>
        <w:t>road fund licence</w:t>
      </w:r>
      <w:r w:rsidR="00ED73F5">
        <w:rPr>
          <w:rStyle w:val="normaltextrun"/>
          <w:rFonts w:ascii="Arial" w:hAnsi="Arial" w:cs="Arial"/>
          <w:sz w:val="20"/>
          <w:szCs w:val="20"/>
          <w:shd w:val="clear" w:color="auto" w:fill="FFFFFF"/>
        </w:rPr>
        <w:t xml:space="preserve"> and discount rate for </w:t>
      </w:r>
      <w:r w:rsidR="001F15E1">
        <w:rPr>
          <w:rStyle w:val="normaltextrun"/>
          <w:rFonts w:ascii="Arial" w:hAnsi="Arial" w:cs="Arial"/>
          <w:sz w:val="20"/>
          <w:szCs w:val="20"/>
          <w:shd w:val="clear" w:color="auto" w:fill="FFFFFF"/>
        </w:rPr>
        <w:t>proposed make, model and derivative</w:t>
      </w:r>
      <w:r w:rsidR="00ED73F5">
        <w:rPr>
          <w:rStyle w:val="normaltextrun"/>
          <w:rFonts w:ascii="Arial" w:hAnsi="Arial" w:cs="Arial"/>
          <w:sz w:val="20"/>
          <w:szCs w:val="20"/>
          <w:shd w:val="clear" w:color="auto" w:fill="FFFFFF"/>
        </w:rPr>
        <w:t xml:space="preserve">. </w:t>
      </w:r>
      <w:r w:rsidR="00F86BE5">
        <w:rPr>
          <w:rStyle w:val="normaltextrun"/>
          <w:rFonts w:ascii="Arial" w:hAnsi="Arial" w:cs="Arial"/>
          <w:sz w:val="20"/>
          <w:szCs w:val="20"/>
          <w:shd w:val="clear" w:color="auto" w:fill="FFFFFF"/>
        </w:rPr>
        <w:t xml:space="preserve">In </w:t>
      </w:r>
      <w:r w:rsidR="002A3BBE">
        <w:rPr>
          <w:rStyle w:val="normaltextrun"/>
          <w:rFonts w:ascii="Arial" w:hAnsi="Arial" w:cs="Arial"/>
          <w:sz w:val="20"/>
          <w:szCs w:val="20"/>
          <w:shd w:val="clear" w:color="auto" w:fill="FFFFFF"/>
        </w:rPr>
        <w:t>addition,</w:t>
      </w:r>
      <w:r w:rsidR="00F86BE5">
        <w:rPr>
          <w:rStyle w:val="normaltextrun"/>
          <w:rFonts w:ascii="Arial" w:hAnsi="Arial" w:cs="Arial"/>
          <w:sz w:val="20"/>
          <w:szCs w:val="20"/>
          <w:shd w:val="clear" w:color="auto" w:fill="FFFFFF"/>
        </w:rPr>
        <w:t xml:space="preserve"> i</w:t>
      </w:r>
      <w:r w:rsidR="00ED73F5">
        <w:rPr>
          <w:rStyle w:val="normaltextrun"/>
          <w:rFonts w:ascii="Arial" w:hAnsi="Arial" w:cs="Arial"/>
          <w:sz w:val="20"/>
          <w:szCs w:val="20"/>
          <w:shd w:val="clear" w:color="auto" w:fill="FFFFFF"/>
        </w:rPr>
        <w:t>t would be beneficial for the supplier to state what discounts will be applied</w:t>
      </w:r>
      <w:r w:rsidR="33BA6617">
        <w:rPr>
          <w:rStyle w:val="normaltextrun"/>
          <w:rFonts w:ascii="Arial" w:hAnsi="Arial" w:cs="Arial"/>
          <w:sz w:val="20"/>
          <w:szCs w:val="20"/>
          <w:shd w:val="clear" w:color="auto" w:fill="FFFFFF"/>
        </w:rPr>
        <w:t xml:space="preserve">, </w:t>
      </w:r>
      <w:proofErr w:type="spellStart"/>
      <w:r w:rsidR="33BA6617">
        <w:rPr>
          <w:rStyle w:val="normaltextrun"/>
          <w:rFonts w:ascii="Arial" w:hAnsi="Arial" w:cs="Arial"/>
          <w:sz w:val="20"/>
          <w:szCs w:val="20"/>
          <w:shd w:val="clear" w:color="auto" w:fill="FFFFFF"/>
        </w:rPr>
        <w:t>inc</w:t>
      </w:r>
      <w:proofErr w:type="spellEnd"/>
      <w:r w:rsidR="33BA6617">
        <w:rPr>
          <w:rStyle w:val="normaltextrun"/>
          <w:rFonts w:ascii="Arial" w:hAnsi="Arial" w:cs="Arial"/>
          <w:sz w:val="20"/>
          <w:szCs w:val="20"/>
          <w:shd w:val="clear" w:color="auto" w:fill="FFFFFF"/>
        </w:rPr>
        <w:t xml:space="preserve"> discount</w:t>
      </w:r>
      <w:r w:rsidR="00ED73F5">
        <w:rPr>
          <w:rStyle w:val="normaltextrun"/>
          <w:rFonts w:ascii="Arial" w:hAnsi="Arial" w:cs="Arial"/>
          <w:sz w:val="20"/>
          <w:szCs w:val="20"/>
          <w:shd w:val="clear" w:color="auto" w:fill="FFFFFF"/>
        </w:rPr>
        <w:t xml:space="preserve"> to </w:t>
      </w:r>
      <w:r w:rsidR="61352046">
        <w:rPr>
          <w:rStyle w:val="normaltextrun"/>
          <w:rFonts w:ascii="Arial" w:hAnsi="Arial" w:cs="Arial"/>
          <w:sz w:val="20"/>
          <w:szCs w:val="20"/>
          <w:shd w:val="clear" w:color="auto" w:fill="FFFFFF"/>
        </w:rPr>
        <w:t xml:space="preserve">additional </w:t>
      </w:r>
      <w:r w:rsidR="00ED73F5">
        <w:rPr>
          <w:rStyle w:val="normaltextrun"/>
          <w:rFonts w:ascii="Arial" w:hAnsi="Arial" w:cs="Arial"/>
          <w:sz w:val="20"/>
          <w:szCs w:val="20"/>
          <w:shd w:val="clear" w:color="auto" w:fill="FFFFFF"/>
        </w:rPr>
        <w:t>options.</w:t>
      </w:r>
    </w:p>
    <w:p w14:paraId="2F859155" w14:textId="77777777" w:rsidR="009039D5" w:rsidRDefault="009039D5" w:rsidP="00ED73F5">
      <w:pPr>
        <w:autoSpaceDE w:val="0"/>
        <w:autoSpaceDN w:val="0"/>
        <w:rPr>
          <w:rStyle w:val="normaltextrun"/>
          <w:rFonts w:ascii="Arial" w:hAnsi="Arial" w:cs="Arial"/>
          <w:sz w:val="20"/>
          <w:szCs w:val="20"/>
          <w:shd w:val="clear" w:color="auto" w:fill="FFFFFF"/>
        </w:rPr>
      </w:pPr>
    </w:p>
    <w:p w14:paraId="201934E9" w14:textId="147AE3D2" w:rsidR="00ED73F5" w:rsidRPr="00BC4296" w:rsidRDefault="003413ED" w:rsidP="00ED73F5">
      <w:pPr>
        <w:autoSpaceDE w:val="0"/>
        <w:autoSpaceDN w:val="0"/>
        <w:rPr>
          <w:rStyle w:val="normaltextrun"/>
          <w:rFonts w:ascii="Arial" w:hAnsi="Arial" w:cs="Arial"/>
          <w:sz w:val="20"/>
          <w:szCs w:val="20"/>
          <w:shd w:val="clear" w:color="auto" w:fill="FFFFFF"/>
        </w:rPr>
      </w:pPr>
      <w:r>
        <w:rPr>
          <w:rStyle w:val="normaltextrun"/>
          <w:rFonts w:ascii="Arial" w:hAnsi="Arial" w:cs="Arial"/>
          <w:sz w:val="20"/>
          <w:szCs w:val="20"/>
          <w:shd w:val="clear" w:color="auto" w:fill="FFFFFF"/>
        </w:rPr>
        <w:t>Northern Gas Networks will outright purchase</w:t>
      </w:r>
      <w:r w:rsidR="009E26EC">
        <w:rPr>
          <w:rStyle w:val="normaltextrun"/>
          <w:rFonts w:ascii="Arial" w:hAnsi="Arial" w:cs="Arial"/>
          <w:sz w:val="20"/>
          <w:szCs w:val="20"/>
          <w:shd w:val="clear" w:color="auto" w:fill="FFFFFF"/>
        </w:rPr>
        <w:t xml:space="preserve"> the vehicles</w:t>
      </w:r>
      <w:r w:rsidR="009B5F44">
        <w:rPr>
          <w:rStyle w:val="normaltextrun"/>
          <w:rFonts w:ascii="Arial" w:hAnsi="Arial" w:cs="Arial"/>
          <w:sz w:val="20"/>
          <w:szCs w:val="20"/>
          <w:shd w:val="clear" w:color="auto" w:fill="FFFFFF"/>
        </w:rPr>
        <w:t xml:space="preserve">, </w:t>
      </w:r>
      <w:r w:rsidR="00CD4966">
        <w:rPr>
          <w:rStyle w:val="normaltextrun"/>
          <w:rFonts w:ascii="Arial" w:hAnsi="Arial" w:cs="Arial"/>
          <w:sz w:val="20"/>
          <w:szCs w:val="20"/>
          <w:shd w:val="clear" w:color="auto" w:fill="FFFFFF"/>
        </w:rPr>
        <w:t xml:space="preserve">suppliers must not </w:t>
      </w:r>
      <w:r w:rsidR="00646495">
        <w:rPr>
          <w:rStyle w:val="normaltextrun"/>
          <w:rFonts w:ascii="Arial" w:hAnsi="Arial" w:cs="Arial"/>
          <w:sz w:val="20"/>
          <w:szCs w:val="20"/>
          <w:shd w:val="clear" w:color="auto" w:fill="FFFFFF"/>
        </w:rPr>
        <w:t>bid if they intend to lease and/</w:t>
      </w:r>
      <w:r w:rsidR="00360A98">
        <w:rPr>
          <w:rStyle w:val="normaltextrun"/>
          <w:rFonts w:ascii="Arial" w:hAnsi="Arial" w:cs="Arial"/>
          <w:sz w:val="20"/>
          <w:szCs w:val="20"/>
          <w:shd w:val="clear" w:color="auto" w:fill="FFFFFF"/>
        </w:rPr>
        <w:t xml:space="preserve">or </w:t>
      </w:r>
      <w:r w:rsidR="00646495">
        <w:rPr>
          <w:rStyle w:val="normaltextrun"/>
          <w:rFonts w:ascii="Arial" w:hAnsi="Arial" w:cs="Arial"/>
          <w:sz w:val="20"/>
          <w:szCs w:val="20"/>
          <w:shd w:val="clear" w:color="auto" w:fill="FFFFFF"/>
        </w:rPr>
        <w:t xml:space="preserve">hire the vehicles to Northern Gas Networks. </w:t>
      </w:r>
    </w:p>
    <w:p w14:paraId="3A688C39" w14:textId="77777777" w:rsidR="00ED73F5" w:rsidRPr="00BC4296" w:rsidRDefault="00ED73F5" w:rsidP="00ED73F5">
      <w:pPr>
        <w:pStyle w:val="DefaultText"/>
        <w:rPr>
          <w:rStyle w:val="normaltextrun"/>
          <w:rFonts w:ascii="Arial" w:eastAsiaTheme="minorEastAsia" w:hAnsi="Arial" w:cs="Arial"/>
          <w:color w:val="000000"/>
          <w:sz w:val="20"/>
          <w:szCs w:val="20"/>
          <w:shd w:val="clear" w:color="auto" w:fill="FFFFFF"/>
          <w:lang w:eastAsia="zh-CN"/>
        </w:rPr>
      </w:pPr>
    </w:p>
    <w:p w14:paraId="57D82F29" w14:textId="77777777" w:rsidR="00ED73F5" w:rsidRPr="00BC4296" w:rsidRDefault="00ED73F5" w:rsidP="00ED73F5">
      <w:pPr>
        <w:pStyle w:val="DefaultText"/>
        <w:rPr>
          <w:rStyle w:val="normaltextrun"/>
          <w:rFonts w:ascii="Arial" w:eastAsiaTheme="minorEastAsia" w:hAnsi="Arial" w:cs="Arial"/>
          <w:color w:val="000000"/>
          <w:sz w:val="20"/>
          <w:szCs w:val="20"/>
          <w:shd w:val="clear" w:color="auto" w:fill="FFFFFF"/>
          <w:lang w:eastAsia="zh-CN"/>
        </w:rPr>
      </w:pPr>
      <w:r w:rsidRPr="00CE630C">
        <w:rPr>
          <w:rStyle w:val="normaltextrun"/>
          <w:rFonts w:ascii="Arial" w:eastAsiaTheme="minorEastAsia" w:hAnsi="Arial" w:cs="Arial"/>
          <w:color w:val="000000"/>
          <w:sz w:val="20"/>
          <w:szCs w:val="20"/>
          <w:shd w:val="clear" w:color="auto" w:fill="FFFFFF"/>
          <w:lang w:eastAsia="zh-CN"/>
        </w:rPr>
        <w:t>Contract award will be based on the most economically and advantageous outcome for NGN.</w:t>
      </w:r>
    </w:p>
    <w:p w14:paraId="1B962A8A" w14:textId="77777777" w:rsidR="00ED73F5" w:rsidRPr="00BC4296" w:rsidRDefault="00ED73F5" w:rsidP="00ED73F5">
      <w:pPr>
        <w:pStyle w:val="NoSpacing"/>
        <w:rPr>
          <w:rStyle w:val="normaltextrun"/>
          <w:rFonts w:ascii="Arial" w:hAnsi="Arial" w:cs="Arial"/>
          <w:sz w:val="20"/>
          <w:szCs w:val="20"/>
          <w:shd w:val="clear" w:color="auto" w:fill="FFFFFF"/>
          <w:lang w:val="en-GB"/>
        </w:rPr>
      </w:pPr>
    </w:p>
    <w:p w14:paraId="6AEAA029" w14:textId="77777777" w:rsidR="00ED73F5" w:rsidRDefault="00ED73F5" w:rsidP="00ED73F5">
      <w:pPr>
        <w:pStyle w:val="NoSpacing"/>
        <w:rPr>
          <w:rStyle w:val="normaltextrun"/>
          <w:rFonts w:ascii="Arial" w:hAnsi="Arial" w:cs="Arial"/>
          <w:sz w:val="20"/>
          <w:szCs w:val="20"/>
          <w:shd w:val="clear" w:color="auto" w:fill="FFFFFF"/>
          <w:lang w:val="en-GB"/>
        </w:rPr>
      </w:pPr>
      <w:r w:rsidRPr="00143AE3">
        <w:rPr>
          <w:rStyle w:val="normaltextrun"/>
          <w:rFonts w:ascii="Arial" w:hAnsi="Arial" w:cs="Arial"/>
          <w:sz w:val="20"/>
          <w:szCs w:val="20"/>
          <w:shd w:val="clear" w:color="auto" w:fill="FFFFFF"/>
          <w:lang w:val="en-GB"/>
        </w:rPr>
        <w:t>All design, fitting and modification work must comply fully with the vehicle manufacturers’ requirements and recommendations, latest versions.</w:t>
      </w:r>
      <w:r>
        <w:rPr>
          <w:rStyle w:val="normaltextrun"/>
          <w:rFonts w:ascii="Arial" w:hAnsi="Arial" w:cs="Arial"/>
          <w:sz w:val="20"/>
          <w:szCs w:val="20"/>
          <w:shd w:val="clear" w:color="auto" w:fill="FFFFFF"/>
          <w:lang w:val="en-GB"/>
        </w:rPr>
        <w:t xml:space="preserve"> </w:t>
      </w:r>
      <w:r w:rsidRPr="00143AE3">
        <w:rPr>
          <w:rStyle w:val="normaltextrun"/>
          <w:rFonts w:ascii="Arial" w:hAnsi="Arial" w:cs="Arial"/>
          <w:sz w:val="20"/>
          <w:szCs w:val="20"/>
          <w:shd w:val="clear" w:color="auto" w:fill="FFFFFF"/>
          <w:lang w:val="en-GB"/>
        </w:rPr>
        <w:t>The specifications of all materials utilised must be in strict accordance with those specified within the appropriate section of the Vehicle Manufacturers Bodybuilders Instructions, latest version.</w:t>
      </w:r>
      <w:r>
        <w:rPr>
          <w:rStyle w:val="normaltextrun"/>
          <w:rFonts w:ascii="Arial" w:hAnsi="Arial" w:cs="Arial"/>
          <w:sz w:val="20"/>
          <w:szCs w:val="20"/>
          <w:shd w:val="clear" w:color="auto" w:fill="FFFFFF"/>
          <w:lang w:val="en-GB"/>
        </w:rPr>
        <w:t xml:space="preserve"> </w:t>
      </w:r>
      <w:r w:rsidRPr="00BC4296">
        <w:rPr>
          <w:rStyle w:val="normaltextrun"/>
          <w:rFonts w:ascii="Arial" w:hAnsi="Arial" w:cs="Arial"/>
          <w:sz w:val="20"/>
          <w:szCs w:val="20"/>
          <w:shd w:val="clear" w:color="auto" w:fill="FFFFFF"/>
          <w:lang w:val="en-GB"/>
        </w:rPr>
        <w:t xml:space="preserve">All modifications (including </w:t>
      </w:r>
      <w:r>
        <w:rPr>
          <w:rStyle w:val="normaltextrun"/>
          <w:rFonts w:ascii="Arial" w:hAnsi="Arial" w:cs="Arial"/>
          <w:sz w:val="20"/>
          <w:szCs w:val="20"/>
          <w:shd w:val="clear" w:color="auto" w:fill="FFFFFF"/>
          <w:lang w:val="en-GB"/>
        </w:rPr>
        <w:t xml:space="preserve">conversion </w:t>
      </w:r>
      <w:r w:rsidRPr="00BC4296">
        <w:rPr>
          <w:rStyle w:val="normaltextrun"/>
          <w:rFonts w:ascii="Arial" w:hAnsi="Arial" w:cs="Arial"/>
          <w:sz w:val="20"/>
          <w:szCs w:val="20"/>
          <w:shd w:val="clear" w:color="auto" w:fill="FFFFFF"/>
          <w:lang w:val="en-GB"/>
        </w:rPr>
        <w:t>fitments)</w:t>
      </w:r>
      <w:r>
        <w:rPr>
          <w:rStyle w:val="normaltextrun"/>
          <w:rFonts w:ascii="Arial" w:hAnsi="Arial" w:cs="Arial"/>
          <w:sz w:val="20"/>
          <w:szCs w:val="20"/>
          <w:shd w:val="clear" w:color="auto" w:fill="FFFFFF"/>
          <w:lang w:val="en-GB"/>
        </w:rPr>
        <w:t>,</w:t>
      </w:r>
      <w:r w:rsidRPr="00BC4296">
        <w:rPr>
          <w:rStyle w:val="normaltextrun"/>
          <w:rFonts w:ascii="Arial" w:hAnsi="Arial" w:cs="Arial"/>
          <w:sz w:val="20"/>
          <w:szCs w:val="20"/>
          <w:shd w:val="clear" w:color="auto" w:fill="FFFFFF"/>
          <w:lang w:val="en-GB"/>
        </w:rPr>
        <w:t xml:space="preserve"> equipment, and bodywork must be carried out with the approval of the base product manufacturer</w:t>
      </w:r>
      <w:r>
        <w:rPr>
          <w:rStyle w:val="normaltextrun"/>
          <w:rFonts w:ascii="Arial" w:hAnsi="Arial" w:cs="Arial"/>
          <w:sz w:val="20"/>
          <w:szCs w:val="20"/>
          <w:shd w:val="clear" w:color="auto" w:fill="FFFFFF"/>
          <w:lang w:val="en-GB"/>
        </w:rPr>
        <w:t xml:space="preserve"> to ensure any manufacturer warranties are no</w:t>
      </w:r>
      <w:r w:rsidRPr="00BC4296">
        <w:rPr>
          <w:rStyle w:val="normaltextrun"/>
          <w:rFonts w:ascii="Arial" w:hAnsi="Arial" w:cs="Arial"/>
          <w:sz w:val="20"/>
          <w:szCs w:val="20"/>
          <w:shd w:val="clear" w:color="auto" w:fill="FFFFFF"/>
          <w:lang w:val="en-GB"/>
        </w:rPr>
        <w:t>t invalidate</w:t>
      </w:r>
      <w:r>
        <w:rPr>
          <w:rStyle w:val="normaltextrun"/>
          <w:rFonts w:ascii="Arial" w:hAnsi="Arial" w:cs="Arial"/>
          <w:sz w:val="20"/>
          <w:szCs w:val="20"/>
          <w:shd w:val="clear" w:color="auto" w:fill="FFFFFF"/>
          <w:lang w:val="en-GB"/>
        </w:rPr>
        <w:t>d.</w:t>
      </w:r>
      <w:r w:rsidRPr="00BC4296">
        <w:rPr>
          <w:rStyle w:val="normaltextrun"/>
          <w:rFonts w:ascii="Arial" w:hAnsi="Arial" w:cs="Arial"/>
          <w:sz w:val="20"/>
          <w:szCs w:val="20"/>
          <w:shd w:val="clear" w:color="auto" w:fill="FFFFFF"/>
          <w:lang w:val="en-GB"/>
        </w:rPr>
        <w:t xml:space="preserve"> </w:t>
      </w:r>
    </w:p>
    <w:p w14:paraId="460F2F4B" w14:textId="77777777" w:rsidR="00ED73F5" w:rsidRDefault="00ED73F5" w:rsidP="00ED73F5">
      <w:pPr>
        <w:pStyle w:val="NoSpacing"/>
        <w:rPr>
          <w:rStyle w:val="normaltextrun"/>
          <w:rFonts w:ascii="Arial" w:hAnsi="Arial" w:cs="Arial"/>
          <w:sz w:val="20"/>
          <w:szCs w:val="20"/>
          <w:shd w:val="clear" w:color="auto" w:fill="FFFFFF"/>
          <w:lang w:val="en-GB"/>
        </w:rPr>
      </w:pPr>
    </w:p>
    <w:p w14:paraId="4355BE3A" w14:textId="77777777" w:rsidR="00FD4F7A" w:rsidRDefault="00FD4F7A" w:rsidP="00ED73F5">
      <w:pPr>
        <w:rPr>
          <w:rFonts w:ascii="Arial" w:hAnsi="Arial" w:cs="Arial"/>
          <w:b/>
          <w:sz w:val="20"/>
          <w:szCs w:val="20"/>
        </w:rPr>
      </w:pPr>
    </w:p>
    <w:p w14:paraId="0F14AEFB" w14:textId="77777777" w:rsidR="00FD4F7A" w:rsidRDefault="00FD4F7A" w:rsidP="00ED73F5">
      <w:pPr>
        <w:rPr>
          <w:rFonts w:ascii="Arial" w:hAnsi="Arial" w:cs="Arial"/>
          <w:b/>
          <w:sz w:val="20"/>
          <w:szCs w:val="20"/>
        </w:rPr>
      </w:pPr>
    </w:p>
    <w:p w14:paraId="0250F216" w14:textId="4B6F7CD4" w:rsidR="00ED73F5" w:rsidRDefault="00ED73F5" w:rsidP="00ED73F5">
      <w:pPr>
        <w:rPr>
          <w:rFonts w:ascii="Arial" w:hAnsi="Arial" w:cs="Arial"/>
          <w:b/>
          <w:sz w:val="20"/>
          <w:szCs w:val="20"/>
        </w:rPr>
      </w:pPr>
      <w:r w:rsidRPr="481DB194">
        <w:rPr>
          <w:rFonts w:ascii="Arial" w:hAnsi="Arial" w:cs="Arial"/>
          <w:b/>
          <w:bCs/>
          <w:sz w:val="20"/>
          <w:szCs w:val="20"/>
        </w:rPr>
        <w:t xml:space="preserve">Quantities </w:t>
      </w:r>
    </w:p>
    <w:p w14:paraId="73FD3B60" w14:textId="434F5190" w:rsidR="00ED73F5" w:rsidRDefault="00ED73F5" w:rsidP="00ED73F5">
      <w:pPr>
        <w:pStyle w:val="NoSpacing"/>
        <w:rPr>
          <w:rStyle w:val="normaltextrun"/>
          <w:rFonts w:ascii="Arial" w:hAnsi="Arial" w:cs="Arial"/>
          <w:sz w:val="20"/>
          <w:szCs w:val="20"/>
          <w:shd w:val="clear" w:color="auto" w:fill="FFFFFF"/>
          <w:lang w:val="en-GB"/>
        </w:rPr>
      </w:pPr>
      <w:r w:rsidRPr="008F6B89">
        <w:rPr>
          <w:rStyle w:val="normaltextrun"/>
          <w:rFonts w:ascii="Arial" w:hAnsi="Arial" w:cs="Arial"/>
          <w:sz w:val="20"/>
          <w:szCs w:val="20"/>
          <w:shd w:val="clear" w:color="auto" w:fill="FFFFFF"/>
          <w:lang w:val="en-GB"/>
        </w:rPr>
        <w:t>NGN</w:t>
      </w:r>
      <w:r w:rsidR="00F86BE5">
        <w:rPr>
          <w:rStyle w:val="normaltextrun"/>
          <w:rFonts w:ascii="Arial" w:hAnsi="Arial" w:cs="Arial"/>
          <w:sz w:val="20"/>
          <w:szCs w:val="20"/>
          <w:shd w:val="clear" w:color="auto" w:fill="FFFFFF"/>
          <w:lang w:val="en-GB"/>
        </w:rPr>
        <w:t xml:space="preserve"> </w:t>
      </w:r>
      <w:r w:rsidR="00A40CAA">
        <w:rPr>
          <w:rStyle w:val="normaltextrun"/>
          <w:rFonts w:ascii="Arial" w:hAnsi="Arial" w:cs="Arial"/>
          <w:sz w:val="20"/>
          <w:szCs w:val="20"/>
          <w:shd w:val="clear" w:color="auto" w:fill="FFFFFF"/>
          <w:lang w:val="en-GB"/>
        </w:rPr>
        <w:t xml:space="preserve">estimate the quantities of purchase of the proposed make, </w:t>
      </w:r>
      <w:proofErr w:type="gramStart"/>
      <w:r w:rsidR="00A40CAA">
        <w:rPr>
          <w:rStyle w:val="normaltextrun"/>
          <w:rFonts w:ascii="Arial" w:hAnsi="Arial" w:cs="Arial"/>
          <w:sz w:val="20"/>
          <w:szCs w:val="20"/>
          <w:shd w:val="clear" w:color="auto" w:fill="FFFFFF"/>
          <w:lang w:val="en-GB"/>
        </w:rPr>
        <w:t>model</w:t>
      </w:r>
      <w:proofErr w:type="gramEnd"/>
      <w:r w:rsidR="00A40CAA">
        <w:rPr>
          <w:rStyle w:val="normaltextrun"/>
          <w:rFonts w:ascii="Arial" w:hAnsi="Arial" w:cs="Arial"/>
          <w:sz w:val="20"/>
          <w:szCs w:val="20"/>
          <w:shd w:val="clear" w:color="auto" w:fill="FFFFFF"/>
          <w:lang w:val="en-GB"/>
        </w:rPr>
        <w:t xml:space="preserve"> and derivative to be </w:t>
      </w:r>
      <w:r w:rsidR="00220344">
        <w:rPr>
          <w:rStyle w:val="normaltextrun"/>
          <w:rFonts w:ascii="Arial" w:hAnsi="Arial" w:cs="Arial"/>
          <w:sz w:val="20"/>
          <w:szCs w:val="20"/>
          <w:shd w:val="clear" w:color="auto" w:fill="FFFFFF"/>
          <w:lang w:val="en-GB"/>
        </w:rPr>
        <w:t>17</w:t>
      </w:r>
      <w:r w:rsidR="00A40CAA">
        <w:rPr>
          <w:rStyle w:val="normaltextrun"/>
          <w:rFonts w:ascii="Arial" w:hAnsi="Arial" w:cs="Arial"/>
          <w:sz w:val="20"/>
          <w:szCs w:val="20"/>
          <w:shd w:val="clear" w:color="auto" w:fill="FFFFFF"/>
          <w:lang w:val="en-GB"/>
        </w:rPr>
        <w:t xml:space="preserve">. </w:t>
      </w:r>
      <w:r w:rsidR="00C0750E">
        <w:rPr>
          <w:rStyle w:val="normaltextrun"/>
          <w:rFonts w:ascii="Arial" w:hAnsi="Arial" w:cs="Arial"/>
          <w:sz w:val="20"/>
          <w:szCs w:val="20"/>
          <w:shd w:val="clear" w:color="auto" w:fill="FFFFFF"/>
          <w:lang w:val="en-GB"/>
        </w:rPr>
        <w:t>This is based on current operational workforce requirements and may fluctuate over the tender period and are subject to change throughout the life of the</w:t>
      </w:r>
      <w:r w:rsidR="00CF6A97">
        <w:rPr>
          <w:rStyle w:val="normaltextrun"/>
          <w:rFonts w:ascii="Arial" w:hAnsi="Arial" w:cs="Arial"/>
          <w:sz w:val="20"/>
          <w:szCs w:val="20"/>
          <w:shd w:val="clear" w:color="auto" w:fill="FFFFFF"/>
          <w:lang w:val="en-GB"/>
        </w:rPr>
        <w:t xml:space="preserve"> contract. </w:t>
      </w:r>
    </w:p>
    <w:p w14:paraId="1F8C4A23" w14:textId="77777777" w:rsidR="000440DE" w:rsidRPr="008F6B89" w:rsidRDefault="000440DE" w:rsidP="00ED73F5">
      <w:pPr>
        <w:pStyle w:val="NoSpacing"/>
        <w:rPr>
          <w:rStyle w:val="normaltextrun"/>
          <w:rFonts w:ascii="Arial" w:hAnsi="Arial" w:cs="Arial"/>
          <w:sz w:val="20"/>
          <w:szCs w:val="20"/>
          <w:shd w:val="clear" w:color="auto" w:fill="FFFFFF"/>
          <w:lang w:val="en-GB"/>
        </w:rPr>
      </w:pPr>
    </w:p>
    <w:p w14:paraId="30B2A6B3" w14:textId="428C1A71" w:rsidR="00A959FB" w:rsidRDefault="00A959FB" w:rsidP="00A959FB">
      <w:pPr>
        <w:rPr>
          <w:rFonts w:ascii="Arial" w:hAnsi="Arial" w:cs="Arial"/>
          <w:b/>
          <w:sz w:val="20"/>
          <w:szCs w:val="20"/>
        </w:rPr>
      </w:pPr>
      <w:r w:rsidRPr="481DB194">
        <w:rPr>
          <w:rFonts w:ascii="Arial" w:hAnsi="Arial" w:cs="Arial"/>
          <w:b/>
          <w:bCs/>
          <w:sz w:val="20"/>
          <w:szCs w:val="20"/>
        </w:rPr>
        <w:t xml:space="preserve">Delivery </w:t>
      </w:r>
    </w:p>
    <w:p w14:paraId="56FE05F2" w14:textId="5629FDBE" w:rsidR="00A959FB" w:rsidRPr="00BC4296" w:rsidRDefault="00A959FB" w:rsidP="00A959FB">
      <w:pPr>
        <w:pStyle w:val="NoSpacing"/>
        <w:rPr>
          <w:rStyle w:val="normaltextrun"/>
          <w:rFonts w:ascii="Arial" w:hAnsi="Arial" w:cs="Arial"/>
          <w:sz w:val="20"/>
          <w:szCs w:val="20"/>
          <w:lang w:val="en-GB"/>
        </w:rPr>
      </w:pPr>
      <w:r>
        <w:rPr>
          <w:rStyle w:val="normaltextrun"/>
          <w:rFonts w:ascii="Arial" w:hAnsi="Arial" w:cs="Arial"/>
          <w:sz w:val="20"/>
          <w:szCs w:val="20"/>
          <w:shd w:val="clear" w:color="auto" w:fill="FFFFFF"/>
          <w:lang w:val="en-GB"/>
        </w:rPr>
        <w:t>The Supplier is</w:t>
      </w:r>
      <w:r w:rsidRPr="00BC4296">
        <w:rPr>
          <w:rStyle w:val="normaltextrun"/>
          <w:rFonts w:ascii="Arial" w:hAnsi="Arial" w:cs="Arial"/>
          <w:sz w:val="20"/>
          <w:szCs w:val="20"/>
          <w:shd w:val="clear" w:color="auto" w:fill="FFFFFF"/>
          <w:lang w:val="en-GB"/>
        </w:rPr>
        <w:t xml:space="preserve"> required to deliver all vehicles within the scope of works to NGN’s </w:t>
      </w:r>
      <w:r>
        <w:rPr>
          <w:rStyle w:val="normaltextrun"/>
          <w:rFonts w:ascii="Arial" w:hAnsi="Arial" w:cs="Arial"/>
          <w:sz w:val="20"/>
          <w:szCs w:val="20"/>
          <w:lang w:val="en-GB"/>
        </w:rPr>
        <w:t>delivery location:</w:t>
      </w:r>
    </w:p>
    <w:p w14:paraId="6A36FFAF" w14:textId="77777777" w:rsidR="00A959FB" w:rsidRPr="00BC4296" w:rsidRDefault="00A959FB" w:rsidP="00A959FB">
      <w:pPr>
        <w:pStyle w:val="NoSpacing"/>
        <w:rPr>
          <w:rStyle w:val="normaltextrun"/>
          <w:rFonts w:ascii="Arial" w:hAnsi="Arial" w:cs="Arial"/>
          <w:sz w:val="20"/>
          <w:szCs w:val="20"/>
          <w:lang w:val="en-GB"/>
        </w:rPr>
      </w:pPr>
    </w:p>
    <w:p w14:paraId="5AFBD68E" w14:textId="77777777" w:rsidR="00A959FB" w:rsidRPr="00BC4296" w:rsidRDefault="00A959FB" w:rsidP="00A959FB">
      <w:pPr>
        <w:pStyle w:val="NoSpacing"/>
        <w:numPr>
          <w:ilvl w:val="0"/>
          <w:numId w:val="6"/>
        </w:numPr>
        <w:rPr>
          <w:rStyle w:val="normaltextrun"/>
          <w:rFonts w:ascii="Arial" w:hAnsi="Arial" w:cs="Arial"/>
          <w:sz w:val="20"/>
          <w:szCs w:val="20"/>
          <w:shd w:val="clear" w:color="auto" w:fill="FFFFFF"/>
          <w:lang w:val="en-GB"/>
        </w:rPr>
      </w:pPr>
      <w:r w:rsidRPr="00BC4296">
        <w:rPr>
          <w:rStyle w:val="normaltextrun"/>
          <w:rFonts w:ascii="Arial" w:hAnsi="Arial" w:cs="Arial"/>
          <w:sz w:val="20"/>
          <w:szCs w:val="20"/>
          <w:shd w:val="clear" w:color="auto" w:fill="FFFFFF"/>
          <w:lang w:val="en-GB"/>
        </w:rPr>
        <w:t>Northern Gas Networks, 1100 Century Way, Colton, Leeds, LS15 8TU</w:t>
      </w:r>
    </w:p>
    <w:p w14:paraId="0A62FAB4" w14:textId="77777777" w:rsidR="00A959FB" w:rsidRDefault="00A959FB" w:rsidP="00A959FB">
      <w:pPr>
        <w:rPr>
          <w:rFonts w:ascii="Arial" w:hAnsi="Arial" w:cs="Arial"/>
          <w:b/>
          <w:sz w:val="20"/>
          <w:szCs w:val="20"/>
        </w:rPr>
      </w:pPr>
    </w:p>
    <w:p w14:paraId="12387B33" w14:textId="13DF36A0" w:rsidR="00A959FB" w:rsidRDefault="00A959FB" w:rsidP="00A959FB">
      <w:pPr>
        <w:pStyle w:val="NoSpacing"/>
        <w:rPr>
          <w:rStyle w:val="normaltextrun"/>
          <w:rFonts w:ascii="Arial" w:hAnsi="Arial" w:cs="Arial"/>
          <w:b/>
          <w:sz w:val="20"/>
          <w:szCs w:val="20"/>
          <w:shd w:val="clear" w:color="auto" w:fill="FFFFFF"/>
          <w:lang w:val="en-GB"/>
        </w:rPr>
      </w:pPr>
      <w:r w:rsidRPr="481DB194">
        <w:rPr>
          <w:rStyle w:val="normaltextrun"/>
          <w:rFonts w:ascii="Arial" w:hAnsi="Arial" w:cs="Arial"/>
          <w:b/>
          <w:bCs/>
          <w:sz w:val="20"/>
          <w:szCs w:val="20"/>
          <w:shd w:val="clear" w:color="auto" w:fill="FFFFFF"/>
          <w:lang w:val="en-GB"/>
        </w:rPr>
        <w:t xml:space="preserve">Vehicle Movements </w:t>
      </w:r>
    </w:p>
    <w:p w14:paraId="3C01CA89" w14:textId="77777777" w:rsidR="00A959FB" w:rsidRDefault="00A959FB" w:rsidP="00A959FB">
      <w:pPr>
        <w:pStyle w:val="NoSpacing"/>
        <w:rPr>
          <w:rStyle w:val="normaltextrun"/>
          <w:rFonts w:ascii="Arial" w:hAnsi="Arial" w:cs="Arial"/>
          <w:sz w:val="20"/>
          <w:szCs w:val="20"/>
          <w:shd w:val="clear" w:color="auto" w:fill="FFFFFF"/>
          <w:lang w:val="en-GB"/>
        </w:rPr>
      </w:pPr>
      <w:r w:rsidRPr="00BC4296">
        <w:rPr>
          <w:rStyle w:val="normaltextrun"/>
          <w:rFonts w:ascii="Arial" w:hAnsi="Arial" w:cs="Arial"/>
          <w:sz w:val="20"/>
          <w:szCs w:val="20"/>
          <w:shd w:val="clear" w:color="auto" w:fill="FFFFFF"/>
          <w:lang w:val="en-GB"/>
        </w:rPr>
        <w:t xml:space="preserve">All transport and movements will remain responsibility of the </w:t>
      </w:r>
      <w:r>
        <w:rPr>
          <w:rStyle w:val="normaltextrun"/>
          <w:rFonts w:ascii="Arial" w:hAnsi="Arial" w:cs="Arial"/>
          <w:sz w:val="20"/>
          <w:szCs w:val="20"/>
          <w:shd w:val="clear" w:color="auto" w:fill="FFFFFF"/>
          <w:lang w:val="en-GB"/>
        </w:rPr>
        <w:t>S</w:t>
      </w:r>
      <w:r w:rsidRPr="00BC4296">
        <w:rPr>
          <w:rStyle w:val="normaltextrun"/>
          <w:rFonts w:ascii="Arial" w:hAnsi="Arial" w:cs="Arial"/>
          <w:sz w:val="20"/>
          <w:szCs w:val="20"/>
          <w:shd w:val="clear" w:color="auto" w:fill="FFFFFF"/>
          <w:lang w:val="en-GB"/>
        </w:rPr>
        <w:t xml:space="preserve">upplier until documented receipt to </w:t>
      </w:r>
      <w:r>
        <w:rPr>
          <w:rStyle w:val="normaltextrun"/>
          <w:rFonts w:ascii="Arial" w:hAnsi="Arial" w:cs="Arial"/>
          <w:sz w:val="20"/>
          <w:szCs w:val="20"/>
          <w:shd w:val="clear" w:color="auto" w:fill="FFFFFF"/>
          <w:lang w:val="en-GB"/>
        </w:rPr>
        <w:t xml:space="preserve">the above </w:t>
      </w:r>
      <w:r w:rsidRPr="00BC4296">
        <w:rPr>
          <w:rStyle w:val="normaltextrun"/>
          <w:rFonts w:ascii="Arial" w:hAnsi="Arial" w:cs="Arial"/>
          <w:sz w:val="20"/>
          <w:szCs w:val="20"/>
          <w:shd w:val="clear" w:color="auto" w:fill="FFFFFF"/>
          <w:lang w:val="en-GB"/>
        </w:rPr>
        <w:t>NGN</w:t>
      </w:r>
      <w:r>
        <w:rPr>
          <w:rStyle w:val="normaltextrun"/>
          <w:rFonts w:ascii="Arial" w:hAnsi="Arial" w:cs="Arial"/>
          <w:sz w:val="20"/>
          <w:szCs w:val="20"/>
          <w:shd w:val="clear" w:color="auto" w:fill="FFFFFF"/>
          <w:lang w:val="en-GB"/>
        </w:rPr>
        <w:t xml:space="preserve"> delivery location</w:t>
      </w:r>
      <w:r w:rsidRPr="00BC4296">
        <w:rPr>
          <w:rStyle w:val="normaltextrun"/>
          <w:rFonts w:ascii="Arial" w:hAnsi="Arial" w:cs="Arial"/>
          <w:sz w:val="20"/>
          <w:szCs w:val="20"/>
          <w:shd w:val="clear" w:color="auto" w:fill="FFFFFF"/>
          <w:lang w:val="en-GB"/>
        </w:rPr>
        <w:t>.</w:t>
      </w:r>
    </w:p>
    <w:p w14:paraId="2BC3CC01" w14:textId="77777777" w:rsidR="00A959FB" w:rsidRDefault="00A959FB" w:rsidP="00A959FB">
      <w:pPr>
        <w:pStyle w:val="NoSpacing"/>
        <w:rPr>
          <w:rStyle w:val="normaltextrun"/>
          <w:rFonts w:ascii="Arial" w:hAnsi="Arial" w:cs="Arial"/>
          <w:sz w:val="20"/>
          <w:szCs w:val="20"/>
          <w:shd w:val="clear" w:color="auto" w:fill="FFFFFF"/>
          <w:lang w:val="en-GB"/>
        </w:rPr>
      </w:pPr>
    </w:p>
    <w:p w14:paraId="1175FADD" w14:textId="77777777" w:rsidR="00A959FB" w:rsidRDefault="00A959FB" w:rsidP="481DB194">
      <w:pPr>
        <w:pStyle w:val="NoSpacing"/>
        <w:rPr>
          <w:rStyle w:val="normaltextrun"/>
          <w:rFonts w:ascii="Arial" w:hAnsi="Arial" w:cs="Arial"/>
          <w:b/>
          <w:bCs/>
          <w:sz w:val="20"/>
          <w:szCs w:val="20"/>
          <w:shd w:val="clear" w:color="auto" w:fill="FFFFFF"/>
          <w:lang w:val="en-GB"/>
        </w:rPr>
      </w:pPr>
      <w:r w:rsidRPr="481DB194">
        <w:rPr>
          <w:rStyle w:val="normaltextrun"/>
          <w:rFonts w:ascii="Arial" w:hAnsi="Arial" w:cs="Arial"/>
          <w:b/>
          <w:bCs/>
          <w:sz w:val="20"/>
          <w:szCs w:val="20"/>
          <w:shd w:val="clear" w:color="auto" w:fill="FFFFFF"/>
          <w:lang w:val="en-GB"/>
        </w:rPr>
        <w:t>Acceptance of Vehicles</w:t>
      </w:r>
    </w:p>
    <w:p w14:paraId="7625A21C" w14:textId="23F84575" w:rsidR="00A959FB" w:rsidRDefault="00A959FB" w:rsidP="00A959FB">
      <w:pPr>
        <w:pStyle w:val="NoSpacing"/>
        <w:rPr>
          <w:rStyle w:val="normaltextrun"/>
          <w:rFonts w:ascii="Arial" w:hAnsi="Arial" w:cs="Arial"/>
          <w:sz w:val="20"/>
          <w:szCs w:val="20"/>
          <w:shd w:val="clear" w:color="auto" w:fill="FFFFFF"/>
          <w:lang w:val="en-GB"/>
        </w:rPr>
      </w:pPr>
      <w:r>
        <w:rPr>
          <w:rStyle w:val="normaltextrun"/>
          <w:rFonts w:ascii="Arial" w:hAnsi="Arial" w:cs="Arial"/>
          <w:sz w:val="20"/>
          <w:szCs w:val="20"/>
          <w:shd w:val="clear" w:color="auto" w:fill="FFFFFF"/>
          <w:lang w:val="en-GB"/>
        </w:rPr>
        <w:t>All vehicles supplied will be fit for the use and purpose intended and will compromise only materials and goods which are new, and al</w:t>
      </w:r>
      <w:r w:rsidR="00CF6A97">
        <w:rPr>
          <w:rStyle w:val="normaltextrun"/>
          <w:rFonts w:ascii="Arial" w:hAnsi="Arial" w:cs="Arial"/>
          <w:sz w:val="20"/>
          <w:szCs w:val="20"/>
          <w:shd w:val="clear" w:color="auto" w:fill="FFFFFF"/>
          <w:lang w:val="en-GB"/>
        </w:rPr>
        <w:t>l</w:t>
      </w:r>
      <w:r>
        <w:rPr>
          <w:rStyle w:val="normaltextrun"/>
          <w:rFonts w:ascii="Arial" w:hAnsi="Arial" w:cs="Arial"/>
          <w:sz w:val="20"/>
          <w:szCs w:val="20"/>
          <w:shd w:val="clear" w:color="auto" w:fill="FFFFFF"/>
          <w:lang w:val="en-GB"/>
        </w:rPr>
        <w:t xml:space="preserve"> work.</w:t>
      </w:r>
    </w:p>
    <w:p w14:paraId="1CC9045C" w14:textId="77777777" w:rsidR="00A959FB" w:rsidRDefault="00A959FB" w:rsidP="00A959FB">
      <w:pPr>
        <w:pStyle w:val="NoSpacing"/>
        <w:rPr>
          <w:rStyle w:val="normaltextrun"/>
          <w:rFonts w:ascii="Arial" w:hAnsi="Arial" w:cs="Arial"/>
          <w:sz w:val="20"/>
          <w:szCs w:val="20"/>
          <w:shd w:val="clear" w:color="auto" w:fill="FFFFFF"/>
          <w:lang w:val="en-GB"/>
        </w:rPr>
      </w:pPr>
    </w:p>
    <w:p w14:paraId="66B8FE62" w14:textId="77777777" w:rsidR="00A959FB" w:rsidRDefault="00A959FB" w:rsidP="00A959FB">
      <w:pPr>
        <w:pStyle w:val="NoSpacing"/>
        <w:rPr>
          <w:rStyle w:val="normaltextrun"/>
          <w:rFonts w:ascii="Arial" w:hAnsi="Arial" w:cs="Arial"/>
          <w:sz w:val="20"/>
          <w:szCs w:val="20"/>
          <w:shd w:val="clear" w:color="auto" w:fill="FFFFFF"/>
          <w:lang w:val="en-GB"/>
        </w:rPr>
      </w:pPr>
      <w:r>
        <w:rPr>
          <w:rStyle w:val="normaltextrun"/>
          <w:rFonts w:ascii="Arial" w:hAnsi="Arial" w:cs="Arial"/>
          <w:sz w:val="20"/>
          <w:szCs w:val="20"/>
          <w:shd w:val="clear" w:color="auto" w:fill="FFFFFF"/>
          <w:lang w:val="en-GB"/>
        </w:rPr>
        <w:t xml:space="preserve">If any vehicles are defective upon delivery NGN may reject defective vehicles and will notify the Supplier within 14days of delivery to the NGN location. The Supplier will have the opportunity to review and inspect reported defects to either make good or deliver a replacement. </w:t>
      </w:r>
    </w:p>
    <w:p w14:paraId="6203E1F2" w14:textId="77777777" w:rsidR="00A959FB" w:rsidRDefault="00A959FB" w:rsidP="00A959FB">
      <w:pPr>
        <w:rPr>
          <w:rFonts w:ascii="Arial" w:hAnsi="Arial" w:cs="Arial"/>
          <w:b/>
          <w:sz w:val="20"/>
          <w:szCs w:val="20"/>
        </w:rPr>
      </w:pPr>
    </w:p>
    <w:p w14:paraId="49FFF3C7" w14:textId="753F4155" w:rsidR="00A959FB" w:rsidRDefault="00A959FB" w:rsidP="00A959FB">
      <w:pPr>
        <w:pStyle w:val="NoSpacing"/>
        <w:rPr>
          <w:rStyle w:val="normaltextrun"/>
          <w:rFonts w:ascii="Arial" w:hAnsi="Arial" w:cs="Arial"/>
          <w:b/>
          <w:bCs/>
          <w:sz w:val="20"/>
          <w:szCs w:val="20"/>
          <w:shd w:val="clear" w:color="auto" w:fill="FFFFFF"/>
          <w:lang w:val="en-GB"/>
        </w:rPr>
      </w:pPr>
      <w:r w:rsidRPr="008E6B7B">
        <w:rPr>
          <w:rStyle w:val="normaltextrun"/>
          <w:rFonts w:ascii="Arial" w:hAnsi="Arial" w:cs="Arial"/>
          <w:b/>
          <w:bCs/>
          <w:sz w:val="20"/>
          <w:szCs w:val="20"/>
          <w:shd w:val="clear" w:color="auto" w:fill="FFFFFF"/>
          <w:lang w:val="en-GB"/>
        </w:rPr>
        <w:t>Dealership</w:t>
      </w:r>
      <w:r>
        <w:rPr>
          <w:rStyle w:val="normaltextrun"/>
          <w:rFonts w:ascii="Arial" w:hAnsi="Arial" w:cs="Arial"/>
          <w:b/>
          <w:bCs/>
          <w:sz w:val="20"/>
          <w:szCs w:val="20"/>
          <w:shd w:val="clear" w:color="auto" w:fill="FFFFFF"/>
          <w:lang w:val="en-GB"/>
        </w:rPr>
        <w:t>/Repair Centre</w:t>
      </w:r>
      <w:r w:rsidRPr="008E6B7B">
        <w:rPr>
          <w:rStyle w:val="normaltextrun"/>
          <w:rFonts w:ascii="Arial" w:hAnsi="Arial" w:cs="Arial"/>
          <w:b/>
          <w:bCs/>
          <w:sz w:val="20"/>
          <w:szCs w:val="20"/>
          <w:shd w:val="clear" w:color="auto" w:fill="FFFFFF"/>
          <w:lang w:val="en-GB"/>
        </w:rPr>
        <w:t xml:space="preserve"> Network</w:t>
      </w:r>
    </w:p>
    <w:p w14:paraId="2F14F2E4" w14:textId="4ED4DDDC" w:rsidR="00A959FB" w:rsidRDefault="00A959FB" w:rsidP="00A959FB">
      <w:pPr>
        <w:pStyle w:val="NoSpacing"/>
        <w:rPr>
          <w:rStyle w:val="normaltextrun"/>
          <w:rFonts w:ascii="Arial" w:hAnsi="Arial" w:cs="Arial"/>
          <w:sz w:val="20"/>
          <w:szCs w:val="20"/>
          <w:shd w:val="clear" w:color="auto" w:fill="FFFFFF"/>
          <w:lang w:val="en-GB"/>
        </w:rPr>
      </w:pPr>
      <w:r>
        <w:rPr>
          <w:rStyle w:val="normaltextrun"/>
          <w:rFonts w:ascii="Arial" w:hAnsi="Arial" w:cs="Arial"/>
          <w:sz w:val="20"/>
          <w:szCs w:val="20"/>
          <w:shd w:val="clear" w:color="auto" w:fill="FFFFFF"/>
          <w:lang w:val="en-GB"/>
        </w:rPr>
        <w:t xml:space="preserve">The Supplier must have a comprehensive dealership / repair network to ensure any manufacturer specific, safety recalls or warranty repair works can take place within our Network and within our operating areas, </w:t>
      </w:r>
    </w:p>
    <w:p w14:paraId="51B6ED2B" w14:textId="77777777" w:rsidR="00A959FB" w:rsidRDefault="00A959FB" w:rsidP="00A959FB">
      <w:pPr>
        <w:rPr>
          <w:rFonts w:ascii="Arial" w:hAnsi="Arial" w:cs="Arial"/>
          <w:b/>
          <w:sz w:val="20"/>
          <w:szCs w:val="20"/>
        </w:rPr>
      </w:pPr>
    </w:p>
    <w:p w14:paraId="71B56A60" w14:textId="16BA5656" w:rsidR="00A959FB" w:rsidRPr="000200FA" w:rsidRDefault="00A959FB" w:rsidP="00A959FB">
      <w:pPr>
        <w:pStyle w:val="NoSpacing"/>
        <w:rPr>
          <w:rStyle w:val="normaltextrun"/>
          <w:rFonts w:ascii="Arial" w:hAnsi="Arial" w:cs="Arial"/>
          <w:b/>
          <w:sz w:val="20"/>
          <w:szCs w:val="20"/>
          <w:shd w:val="clear" w:color="auto" w:fill="FFFFFF"/>
          <w:lang w:val="en-GB"/>
        </w:rPr>
      </w:pPr>
      <w:r w:rsidRPr="481DB194">
        <w:rPr>
          <w:rStyle w:val="normaltextrun"/>
          <w:rFonts w:ascii="Arial" w:hAnsi="Arial" w:cs="Arial"/>
          <w:b/>
          <w:bCs/>
          <w:sz w:val="20"/>
          <w:szCs w:val="20"/>
          <w:shd w:val="clear" w:color="auto" w:fill="FFFFFF"/>
          <w:lang w:val="en-GB"/>
        </w:rPr>
        <w:t>Warranty &amp; Aftersales Point of Contact</w:t>
      </w:r>
    </w:p>
    <w:p w14:paraId="523038F5" w14:textId="77777777" w:rsidR="00A959FB" w:rsidRDefault="00A959FB" w:rsidP="00A959FB">
      <w:pPr>
        <w:pStyle w:val="NoSpacing"/>
        <w:rPr>
          <w:rStyle w:val="normaltextrun"/>
          <w:rFonts w:ascii="Arial" w:hAnsi="Arial" w:cs="Arial"/>
          <w:sz w:val="20"/>
          <w:szCs w:val="20"/>
          <w:shd w:val="clear" w:color="auto" w:fill="FFFFFF"/>
          <w:lang w:val="en-GB"/>
        </w:rPr>
      </w:pPr>
      <w:r>
        <w:rPr>
          <w:rStyle w:val="normaltextrun"/>
          <w:rFonts w:ascii="Arial" w:hAnsi="Arial" w:cs="Arial"/>
          <w:sz w:val="20"/>
          <w:szCs w:val="20"/>
          <w:shd w:val="clear" w:color="auto" w:fill="FFFFFF"/>
          <w:lang w:val="en-GB"/>
        </w:rPr>
        <w:t>The Supplier will provide and support a</w:t>
      </w:r>
      <w:r w:rsidRPr="00BC4296">
        <w:rPr>
          <w:rStyle w:val="normaltextrun"/>
          <w:rFonts w:ascii="Arial" w:hAnsi="Arial" w:cs="Arial"/>
          <w:sz w:val="20"/>
          <w:szCs w:val="20"/>
          <w:shd w:val="clear" w:color="auto" w:fill="FFFFFF"/>
          <w:lang w:val="en-GB"/>
        </w:rPr>
        <w:t xml:space="preserve"> 5-year</w:t>
      </w:r>
      <w:r>
        <w:rPr>
          <w:rStyle w:val="normaltextrun"/>
          <w:rFonts w:ascii="Arial" w:hAnsi="Arial" w:cs="Arial"/>
          <w:sz w:val="20"/>
          <w:szCs w:val="20"/>
          <w:shd w:val="clear" w:color="auto" w:fill="FFFFFF"/>
          <w:lang w:val="en-GB"/>
        </w:rPr>
        <w:t>/100,000miles</w:t>
      </w:r>
      <w:r w:rsidRPr="00BC4296">
        <w:rPr>
          <w:rStyle w:val="normaltextrun"/>
          <w:rFonts w:ascii="Arial" w:hAnsi="Arial" w:cs="Arial"/>
          <w:sz w:val="20"/>
          <w:szCs w:val="20"/>
          <w:shd w:val="clear" w:color="auto" w:fill="FFFFFF"/>
          <w:lang w:val="en-GB"/>
        </w:rPr>
        <w:t xml:space="preserve"> warranty </w:t>
      </w:r>
      <w:r>
        <w:rPr>
          <w:rStyle w:val="normaltextrun"/>
          <w:rFonts w:ascii="Arial" w:hAnsi="Arial" w:cs="Arial"/>
          <w:sz w:val="20"/>
          <w:szCs w:val="20"/>
          <w:shd w:val="clear" w:color="auto" w:fill="FFFFFF"/>
          <w:lang w:val="en-GB"/>
        </w:rPr>
        <w:t xml:space="preserve">from the date of first registration of the vehicle. </w:t>
      </w:r>
    </w:p>
    <w:p w14:paraId="1F0601CC" w14:textId="77777777" w:rsidR="00A959FB" w:rsidRDefault="00A959FB" w:rsidP="00A959FB">
      <w:pPr>
        <w:pStyle w:val="NoSpacing"/>
        <w:rPr>
          <w:rStyle w:val="normaltextrun"/>
          <w:rFonts w:ascii="Arial" w:hAnsi="Arial" w:cs="Arial"/>
          <w:sz w:val="20"/>
          <w:szCs w:val="20"/>
          <w:shd w:val="clear" w:color="auto" w:fill="FFFFFF"/>
          <w:lang w:val="en-GB"/>
        </w:rPr>
      </w:pPr>
    </w:p>
    <w:p w14:paraId="447FAD13" w14:textId="77777777" w:rsidR="00A959FB" w:rsidRDefault="00A959FB" w:rsidP="00A959FB">
      <w:pPr>
        <w:pStyle w:val="NoSpacing"/>
        <w:rPr>
          <w:rStyle w:val="normaltextrun"/>
          <w:rFonts w:ascii="Arial" w:hAnsi="Arial" w:cs="Arial"/>
          <w:sz w:val="20"/>
          <w:szCs w:val="20"/>
          <w:shd w:val="clear" w:color="auto" w:fill="FFFFFF"/>
          <w:lang w:val="en-GB"/>
        </w:rPr>
      </w:pPr>
      <w:r>
        <w:rPr>
          <w:rStyle w:val="normaltextrun"/>
          <w:rFonts w:ascii="Arial" w:hAnsi="Arial" w:cs="Arial"/>
          <w:sz w:val="20"/>
          <w:szCs w:val="20"/>
          <w:shd w:val="clear" w:color="auto" w:fill="FFFFFF"/>
          <w:lang w:val="en-GB"/>
        </w:rPr>
        <w:t xml:space="preserve">The Supplier will provide one or more senior </w:t>
      </w:r>
      <w:r w:rsidRPr="00BC4296">
        <w:rPr>
          <w:rStyle w:val="normaltextrun"/>
          <w:rFonts w:ascii="Arial" w:hAnsi="Arial" w:cs="Arial"/>
          <w:sz w:val="20"/>
          <w:szCs w:val="20"/>
          <w:shd w:val="clear" w:color="auto" w:fill="FFFFFF"/>
          <w:lang w:val="en-GB"/>
        </w:rPr>
        <w:t xml:space="preserve">point of contact </w:t>
      </w:r>
      <w:r>
        <w:rPr>
          <w:rStyle w:val="normaltextrun"/>
          <w:rFonts w:ascii="Arial" w:hAnsi="Arial" w:cs="Arial"/>
          <w:sz w:val="20"/>
          <w:szCs w:val="20"/>
          <w:shd w:val="clear" w:color="auto" w:fill="FFFFFF"/>
          <w:lang w:val="en-GB"/>
        </w:rPr>
        <w:t xml:space="preserve">who will assist with any warranty, aftersales </w:t>
      </w:r>
      <w:proofErr w:type="gramStart"/>
      <w:r>
        <w:rPr>
          <w:rStyle w:val="normaltextrun"/>
          <w:rFonts w:ascii="Arial" w:hAnsi="Arial" w:cs="Arial"/>
          <w:sz w:val="20"/>
          <w:szCs w:val="20"/>
          <w:shd w:val="clear" w:color="auto" w:fill="FFFFFF"/>
          <w:lang w:val="en-GB"/>
        </w:rPr>
        <w:t>works</w:t>
      </w:r>
      <w:proofErr w:type="gramEnd"/>
      <w:r>
        <w:rPr>
          <w:rStyle w:val="normaltextrun"/>
          <w:rFonts w:ascii="Arial" w:hAnsi="Arial" w:cs="Arial"/>
          <w:sz w:val="20"/>
          <w:szCs w:val="20"/>
          <w:shd w:val="clear" w:color="auto" w:fill="FFFFFF"/>
          <w:lang w:val="en-GB"/>
        </w:rPr>
        <w:t xml:space="preserve"> and fleet support issues for</w:t>
      </w:r>
      <w:r w:rsidRPr="00BC4296">
        <w:rPr>
          <w:rStyle w:val="normaltextrun"/>
          <w:rFonts w:ascii="Arial" w:hAnsi="Arial" w:cs="Arial"/>
          <w:sz w:val="20"/>
          <w:szCs w:val="20"/>
          <w:shd w:val="clear" w:color="auto" w:fill="FFFFFF"/>
          <w:lang w:val="en-GB"/>
        </w:rPr>
        <w:t xml:space="preserve"> the duration of the 5year warranty.</w:t>
      </w:r>
    </w:p>
    <w:p w14:paraId="711F940E" w14:textId="77777777" w:rsidR="00A959FB" w:rsidRDefault="00A959FB" w:rsidP="00A959FB">
      <w:pPr>
        <w:pStyle w:val="NoSpacing"/>
        <w:rPr>
          <w:rStyle w:val="normaltextrun"/>
          <w:rFonts w:ascii="Arial" w:hAnsi="Arial" w:cs="Arial"/>
          <w:sz w:val="20"/>
          <w:szCs w:val="20"/>
          <w:shd w:val="clear" w:color="auto" w:fill="FFFFFF"/>
          <w:lang w:val="en-GB"/>
        </w:rPr>
      </w:pPr>
    </w:p>
    <w:p w14:paraId="637FDB57" w14:textId="058EEFD9" w:rsidR="00A959FB" w:rsidRDefault="00A959FB" w:rsidP="00A959FB">
      <w:pPr>
        <w:rPr>
          <w:rStyle w:val="normaltextrun"/>
          <w:rFonts w:ascii="Arial" w:hAnsi="Arial" w:cs="Arial"/>
          <w:b/>
          <w:sz w:val="20"/>
          <w:szCs w:val="20"/>
          <w:shd w:val="clear" w:color="auto" w:fill="FFFFFF"/>
        </w:rPr>
      </w:pPr>
      <w:r w:rsidRPr="481DB194">
        <w:rPr>
          <w:rFonts w:ascii="Arial" w:hAnsi="Arial" w:cs="Arial"/>
          <w:b/>
          <w:bCs/>
          <w:sz w:val="20"/>
          <w:szCs w:val="20"/>
        </w:rPr>
        <w:t xml:space="preserve"> </w:t>
      </w:r>
      <w:r w:rsidRPr="481DB194">
        <w:rPr>
          <w:rStyle w:val="normaltextrun"/>
          <w:rFonts w:ascii="Arial" w:hAnsi="Arial" w:cs="Arial"/>
          <w:b/>
          <w:bCs/>
          <w:sz w:val="20"/>
          <w:szCs w:val="20"/>
          <w:shd w:val="clear" w:color="auto" w:fill="FFFFFF"/>
        </w:rPr>
        <w:t>Spare or replacement parts</w:t>
      </w:r>
    </w:p>
    <w:p w14:paraId="34AB0CB1" w14:textId="77777777" w:rsidR="00A959FB" w:rsidRPr="00BC4296" w:rsidRDefault="00A959FB" w:rsidP="00A959FB">
      <w:pPr>
        <w:rPr>
          <w:rStyle w:val="normaltextrun"/>
          <w:rFonts w:ascii="Arial" w:hAnsi="Arial" w:cs="Arial"/>
          <w:sz w:val="20"/>
          <w:szCs w:val="20"/>
        </w:rPr>
      </w:pPr>
      <w:r>
        <w:rPr>
          <w:rStyle w:val="normaltextrun"/>
          <w:rFonts w:ascii="Arial" w:hAnsi="Arial" w:cs="Arial"/>
          <w:sz w:val="20"/>
          <w:szCs w:val="20"/>
          <w:shd w:val="clear" w:color="auto" w:fill="FFFFFF"/>
        </w:rPr>
        <w:t xml:space="preserve">The </w:t>
      </w:r>
      <w:r w:rsidRPr="00BC4296">
        <w:rPr>
          <w:rStyle w:val="normaltextrun"/>
          <w:rFonts w:ascii="Arial" w:hAnsi="Arial" w:cs="Arial"/>
          <w:sz w:val="20"/>
          <w:szCs w:val="20"/>
          <w:shd w:val="clear" w:color="auto" w:fill="FFFFFF"/>
        </w:rPr>
        <w:t>Supplier will have a duty for the duration of the contract to notify NGN/Nominated fleet management provider, if the supplier intends to discontinue manufacture of any or all parts for the vehicles</w:t>
      </w:r>
      <w:r>
        <w:rPr>
          <w:rStyle w:val="normaltextrun"/>
          <w:rFonts w:ascii="Arial" w:hAnsi="Arial" w:cs="Arial"/>
          <w:sz w:val="20"/>
          <w:szCs w:val="20"/>
          <w:shd w:val="clear" w:color="auto" w:fill="FFFFFF"/>
        </w:rPr>
        <w:t xml:space="preserve"> within this scope</w:t>
      </w:r>
      <w:r w:rsidRPr="00BC4296">
        <w:rPr>
          <w:rStyle w:val="normaltextrun"/>
          <w:rFonts w:ascii="Arial" w:hAnsi="Arial" w:cs="Arial"/>
          <w:sz w:val="20"/>
          <w:szCs w:val="20"/>
          <w:shd w:val="clear" w:color="auto" w:fill="FFFFFF"/>
        </w:rPr>
        <w:t xml:space="preserve">. </w:t>
      </w:r>
    </w:p>
    <w:p w14:paraId="2112A2AB" w14:textId="77777777" w:rsidR="00A959FB" w:rsidRPr="00BC4296" w:rsidRDefault="00A959FB" w:rsidP="00A959FB">
      <w:pPr>
        <w:rPr>
          <w:rStyle w:val="normaltextrun"/>
          <w:rFonts w:ascii="Arial" w:hAnsi="Arial" w:cs="Arial"/>
          <w:sz w:val="20"/>
          <w:szCs w:val="20"/>
          <w:shd w:val="clear" w:color="auto" w:fill="FFFFFF"/>
        </w:rPr>
      </w:pPr>
    </w:p>
    <w:p w14:paraId="62F72EB8" w14:textId="77777777" w:rsidR="00A959FB" w:rsidRPr="00BC4296" w:rsidRDefault="00A959FB" w:rsidP="00A959FB">
      <w:pPr>
        <w:pStyle w:val="NoSpacing"/>
        <w:rPr>
          <w:rStyle w:val="normaltextrun"/>
          <w:rFonts w:ascii="Arial" w:hAnsi="Arial" w:cs="Arial"/>
          <w:sz w:val="20"/>
          <w:szCs w:val="20"/>
          <w:shd w:val="clear" w:color="auto" w:fill="FFFFFF"/>
        </w:rPr>
      </w:pPr>
      <w:r w:rsidRPr="00BC4296">
        <w:rPr>
          <w:rStyle w:val="normaltextrun"/>
          <w:rFonts w:ascii="Arial" w:hAnsi="Arial" w:cs="Arial"/>
          <w:sz w:val="20"/>
          <w:szCs w:val="20"/>
          <w:shd w:val="clear" w:color="auto" w:fill="FFFFFF"/>
        </w:rPr>
        <w:lastRenderedPageBreak/>
        <w:t>If the supplier intends to discontinue manufacture of parts, NGN/</w:t>
      </w:r>
      <w:r w:rsidRPr="00BC4296">
        <w:rPr>
          <w:rStyle w:val="normaltextrun"/>
          <w:rFonts w:ascii="Arial" w:hAnsi="Arial" w:cs="Arial"/>
          <w:sz w:val="20"/>
          <w:szCs w:val="20"/>
        </w:rPr>
        <w:t>Nominated fleet management provider</w:t>
      </w:r>
      <w:r w:rsidRPr="00BC4296">
        <w:rPr>
          <w:rStyle w:val="normaltextrun"/>
          <w:rFonts w:ascii="Arial" w:hAnsi="Arial" w:cs="Arial"/>
          <w:sz w:val="20"/>
          <w:szCs w:val="20"/>
          <w:shd w:val="clear" w:color="auto" w:fill="FFFFFF"/>
        </w:rPr>
        <w:t xml:space="preserve"> shall have a 180-day option from the supplier to order such quantities of parts as NGN shall require commensurate with the anticipated life of the vehicles at reasonable prices and on reasonable deliver and payment terms.</w:t>
      </w:r>
    </w:p>
    <w:p w14:paraId="3FC83650" w14:textId="77777777" w:rsidR="00A959FB" w:rsidRDefault="00A959FB" w:rsidP="00A959FB">
      <w:pPr>
        <w:rPr>
          <w:rFonts w:ascii="Arial" w:hAnsi="Arial" w:cs="Arial"/>
          <w:b/>
          <w:sz w:val="20"/>
          <w:szCs w:val="20"/>
        </w:rPr>
      </w:pPr>
    </w:p>
    <w:p w14:paraId="7ED8835C" w14:textId="5793F9B3" w:rsidR="00A959FB" w:rsidRDefault="00A959FB" w:rsidP="00A959FB">
      <w:pPr>
        <w:rPr>
          <w:rFonts w:ascii="Arial" w:hAnsi="Arial" w:cs="Arial"/>
          <w:b/>
          <w:sz w:val="20"/>
          <w:szCs w:val="20"/>
        </w:rPr>
      </w:pPr>
      <w:r>
        <w:rPr>
          <w:rFonts w:ascii="Arial" w:hAnsi="Arial" w:cs="Arial"/>
          <w:b/>
          <w:sz w:val="20"/>
          <w:szCs w:val="20"/>
        </w:rPr>
        <w:t>SLA</w:t>
      </w:r>
    </w:p>
    <w:p w14:paraId="53345AA1" w14:textId="77777777" w:rsidR="00A959FB" w:rsidRDefault="00A959FB" w:rsidP="00A959FB">
      <w:pPr>
        <w:rPr>
          <w:rFonts w:ascii="Arial" w:hAnsi="Arial" w:cs="Arial"/>
          <w:b/>
          <w:sz w:val="20"/>
          <w:szCs w:val="20"/>
        </w:rPr>
      </w:pPr>
    </w:p>
    <w:p w14:paraId="1A85B638" w14:textId="77777777" w:rsidR="00A959FB" w:rsidRPr="005809FA" w:rsidRDefault="00A959FB" w:rsidP="00A959FB">
      <w:pPr>
        <w:rPr>
          <w:rStyle w:val="normaltextrun"/>
          <w:rFonts w:ascii="Arial" w:hAnsi="Arial" w:cs="Arial"/>
          <w:b/>
          <w:bCs/>
          <w:sz w:val="20"/>
          <w:szCs w:val="20"/>
          <w:shd w:val="clear" w:color="auto" w:fill="FFFFFF"/>
        </w:rPr>
      </w:pPr>
      <w:r w:rsidRPr="005809FA">
        <w:rPr>
          <w:rStyle w:val="normaltextrun"/>
          <w:rFonts w:ascii="Arial" w:hAnsi="Arial" w:cs="Arial"/>
          <w:b/>
          <w:bCs/>
          <w:sz w:val="20"/>
          <w:szCs w:val="20"/>
          <w:shd w:val="clear" w:color="auto" w:fill="FFFFFF"/>
        </w:rPr>
        <w:t xml:space="preserve">Late Delivery </w:t>
      </w:r>
    </w:p>
    <w:p w14:paraId="16AC531F" w14:textId="60C1C02F" w:rsidR="00A959FB" w:rsidRDefault="00A959FB" w:rsidP="00A959FB">
      <w:pPr>
        <w:rPr>
          <w:rStyle w:val="normaltextrun"/>
          <w:rFonts w:ascii="Arial" w:hAnsi="Arial" w:cs="Arial"/>
          <w:sz w:val="20"/>
          <w:szCs w:val="20"/>
          <w:shd w:val="clear" w:color="auto" w:fill="FFFFFF"/>
        </w:rPr>
      </w:pPr>
      <w:r w:rsidRPr="00BC4296">
        <w:rPr>
          <w:rStyle w:val="normaltextrun"/>
          <w:rFonts w:ascii="Arial" w:hAnsi="Arial" w:cs="Arial"/>
          <w:sz w:val="20"/>
          <w:szCs w:val="20"/>
          <w:shd w:val="clear" w:color="auto" w:fill="FFFFFF"/>
        </w:rPr>
        <w:t xml:space="preserve">The delivery </w:t>
      </w:r>
      <w:proofErr w:type="gramStart"/>
      <w:r w:rsidRPr="00BC4296">
        <w:rPr>
          <w:rStyle w:val="normaltextrun"/>
          <w:rFonts w:ascii="Arial" w:hAnsi="Arial" w:cs="Arial"/>
          <w:sz w:val="20"/>
          <w:szCs w:val="20"/>
          <w:shd w:val="clear" w:color="auto" w:fill="FFFFFF"/>
        </w:rPr>
        <w:t>lead</w:t>
      </w:r>
      <w:proofErr w:type="gramEnd"/>
      <w:r w:rsidRPr="00BC4296">
        <w:rPr>
          <w:rStyle w:val="normaltextrun"/>
          <w:rFonts w:ascii="Arial" w:hAnsi="Arial" w:cs="Arial"/>
          <w:sz w:val="20"/>
          <w:szCs w:val="20"/>
          <w:shd w:val="clear" w:color="auto" w:fill="FFFFFF"/>
        </w:rPr>
        <w:t xml:space="preserve"> times </w:t>
      </w:r>
      <w:r>
        <w:rPr>
          <w:rStyle w:val="normaltextrun"/>
          <w:rFonts w:ascii="Arial" w:hAnsi="Arial" w:cs="Arial"/>
          <w:sz w:val="20"/>
          <w:szCs w:val="20"/>
          <w:shd w:val="clear" w:color="auto" w:fill="FFFFFF"/>
        </w:rPr>
        <w:t xml:space="preserve">to NGNs vehicle conversion supplier </w:t>
      </w:r>
      <w:r w:rsidRPr="00BC4296">
        <w:rPr>
          <w:rStyle w:val="normaltextrun"/>
          <w:rFonts w:ascii="Arial" w:hAnsi="Arial" w:cs="Arial"/>
          <w:sz w:val="20"/>
          <w:szCs w:val="20"/>
          <w:shd w:val="clear" w:color="auto" w:fill="FFFFFF"/>
        </w:rPr>
        <w:t xml:space="preserve">for each vehicle </w:t>
      </w:r>
      <w:r>
        <w:rPr>
          <w:rStyle w:val="normaltextrun"/>
          <w:rFonts w:ascii="Arial" w:hAnsi="Arial" w:cs="Arial"/>
          <w:sz w:val="20"/>
          <w:szCs w:val="20"/>
          <w:shd w:val="clear" w:color="auto" w:fill="FFFFFF"/>
        </w:rPr>
        <w:t xml:space="preserve">purchase will be agreed upon receipt of purchase order between NGN and the supplier in writing. This SLA will be applied when vehicles that are delivered to NGNs </w:t>
      </w:r>
      <w:r w:rsidR="00701866">
        <w:rPr>
          <w:rStyle w:val="normaltextrun"/>
          <w:rFonts w:ascii="Arial" w:hAnsi="Arial" w:cs="Arial"/>
          <w:sz w:val="20"/>
          <w:szCs w:val="20"/>
          <w:shd w:val="clear" w:color="auto" w:fill="FFFFFF"/>
        </w:rPr>
        <w:t>final delivery location</w:t>
      </w:r>
      <w:r>
        <w:rPr>
          <w:rStyle w:val="normaltextrun"/>
          <w:rFonts w:ascii="Arial" w:hAnsi="Arial" w:cs="Arial"/>
          <w:sz w:val="20"/>
          <w:szCs w:val="20"/>
          <w:shd w:val="clear" w:color="auto" w:fill="FFFFFF"/>
        </w:rPr>
        <w:t xml:space="preserve"> after the agreed lead time at the time of confirming the purchase order. </w:t>
      </w:r>
    </w:p>
    <w:p w14:paraId="6FFF7ACD" w14:textId="3716EDD4" w:rsidR="00ED73F5" w:rsidRDefault="00ED73F5" w:rsidP="00ED73F5">
      <w:pPr>
        <w:jc w:val="both"/>
        <w:rPr>
          <w:rFonts w:cs="Tahoma"/>
          <w:sz w:val="20"/>
          <w:lang w:eastAsia="en-GB"/>
        </w:rPr>
      </w:pPr>
    </w:p>
    <w:p w14:paraId="2F40E8FA" w14:textId="4883DEE3" w:rsidR="00C01B26" w:rsidRDefault="00C01B26" w:rsidP="00C01B26">
      <w:pPr>
        <w:rPr>
          <w:rStyle w:val="normaltextrun"/>
          <w:rFonts w:ascii="Arial" w:hAnsi="Arial" w:cs="Arial"/>
          <w:sz w:val="20"/>
          <w:szCs w:val="20"/>
          <w:shd w:val="clear" w:color="auto" w:fill="FFFFFF"/>
        </w:rPr>
      </w:pPr>
      <w:r w:rsidRPr="00BC4296">
        <w:rPr>
          <w:rStyle w:val="normaltextrun"/>
          <w:rFonts w:ascii="Arial" w:hAnsi="Arial" w:cs="Arial"/>
          <w:sz w:val="20"/>
          <w:szCs w:val="20"/>
          <w:shd w:val="clear" w:color="auto" w:fill="FFFFFF"/>
        </w:rPr>
        <w:t xml:space="preserve">The supplier will compensate NGN £100 per vehicle per week, up to a maximum of £400 per vehicle with a 2-week grace period before the compensation charges is applied. Any compensation due will </w:t>
      </w:r>
      <w:r>
        <w:rPr>
          <w:rStyle w:val="normaltextrun"/>
          <w:rFonts w:ascii="Arial" w:hAnsi="Arial" w:cs="Arial"/>
          <w:sz w:val="20"/>
          <w:szCs w:val="20"/>
          <w:shd w:val="clear" w:color="auto" w:fill="FFFFFF"/>
        </w:rPr>
        <w:t xml:space="preserve">be </w:t>
      </w:r>
      <w:r w:rsidRPr="00BC4296">
        <w:rPr>
          <w:rStyle w:val="normaltextrun"/>
          <w:rFonts w:ascii="Arial" w:hAnsi="Arial" w:cs="Arial"/>
          <w:sz w:val="20"/>
          <w:szCs w:val="20"/>
          <w:shd w:val="clear" w:color="auto" w:fill="FFFFFF"/>
        </w:rPr>
        <w:t>deducted from the relevant vehicle order and the supplier’s invoice will be amended or credited accordingly.</w:t>
      </w:r>
    </w:p>
    <w:p w14:paraId="06FC55B8" w14:textId="77777777" w:rsidR="004A4DBF" w:rsidRPr="007F4F92" w:rsidRDefault="004A4DBF" w:rsidP="007F4F92">
      <w:pPr>
        <w:rPr>
          <w:rFonts w:ascii="Tahoma" w:eastAsia="Tahoma" w:hAnsi="Tahoma" w:cs="Tahoma"/>
          <w:color w:val="FF0000"/>
          <w:sz w:val="20"/>
          <w:szCs w:val="20"/>
        </w:rPr>
      </w:pPr>
    </w:p>
    <w:p w14:paraId="21FB85C1" w14:textId="0131E847" w:rsidR="005A35BE" w:rsidRPr="004F12C1" w:rsidRDefault="005A35BE" w:rsidP="481DB194">
      <w:pPr>
        <w:jc w:val="both"/>
        <w:rPr>
          <w:rFonts w:ascii="Arial" w:eastAsia="Arial" w:hAnsi="Arial" w:cs="Arial"/>
          <w:b/>
          <w:bCs/>
          <w:sz w:val="20"/>
          <w:szCs w:val="20"/>
          <w:u w:val="single"/>
        </w:rPr>
      </w:pPr>
      <w:r w:rsidRPr="481DB194">
        <w:rPr>
          <w:rFonts w:ascii="Arial" w:eastAsia="Arial" w:hAnsi="Arial" w:cs="Arial"/>
          <w:b/>
          <w:bCs/>
          <w:sz w:val="20"/>
          <w:szCs w:val="20"/>
        </w:rPr>
        <w:t>Environmental</w:t>
      </w:r>
    </w:p>
    <w:p w14:paraId="46B0072B" w14:textId="77777777" w:rsidR="005A35BE" w:rsidRPr="004F12C1" w:rsidRDefault="005A35BE" w:rsidP="005A35BE">
      <w:pPr>
        <w:rPr>
          <w:rFonts w:ascii="Arial" w:eastAsia="Arial" w:hAnsi="Arial" w:cs="Arial"/>
          <w:sz w:val="20"/>
          <w:szCs w:val="20"/>
        </w:rPr>
      </w:pPr>
      <w:r w:rsidRPr="004F12C1">
        <w:rPr>
          <w:rFonts w:ascii="Arial" w:eastAsia="Arial" w:hAnsi="Arial" w:cs="Arial"/>
          <w:sz w:val="20"/>
          <w:szCs w:val="20"/>
        </w:rPr>
        <w:t xml:space="preserve">NGN have set a long term </w:t>
      </w:r>
      <w:hyperlink r:id="rId10" w:history="1">
        <w:r w:rsidRPr="004F12C1">
          <w:rPr>
            <w:rStyle w:val="Hyperlink"/>
            <w:rFonts w:ascii="Arial" w:eastAsia="Arial" w:hAnsi="Arial" w:cs="Arial"/>
            <w:color w:val="auto"/>
            <w:sz w:val="20"/>
            <w:szCs w:val="20"/>
          </w:rPr>
          <w:t>Environment Strategy </w:t>
        </w:r>
      </w:hyperlink>
      <w:r w:rsidRPr="004F12C1">
        <w:rPr>
          <w:rFonts w:ascii="Arial" w:eastAsia="Arial" w:hAnsi="Arial" w:cs="Arial"/>
          <w:sz w:val="20"/>
          <w:szCs w:val="20"/>
        </w:rPr>
        <w:t>to continually improve our performance on all aspects of sustainability, including carbon emissions, material consumption and waste minimisation. NGN expects its major suppliers and contractors to support us in achieving our strategic aims and demonstrate their own commitment to continuous improvement. This questionnaire will help us to determine this.  </w:t>
      </w:r>
      <w:r w:rsidRPr="004F12C1">
        <w:br/>
      </w:r>
      <w:r w:rsidRPr="004F12C1">
        <w:rPr>
          <w:rFonts w:ascii="Arial" w:eastAsia="Arial" w:hAnsi="Arial" w:cs="Arial"/>
          <w:sz w:val="20"/>
          <w:szCs w:val="20"/>
        </w:rPr>
        <w:t>  </w:t>
      </w:r>
      <w:r w:rsidRPr="004F12C1">
        <w:br/>
      </w:r>
      <w:r w:rsidRPr="004F12C1">
        <w:rPr>
          <w:rFonts w:ascii="Arial" w:eastAsia="Arial" w:hAnsi="Arial" w:cs="Arial"/>
          <w:sz w:val="20"/>
          <w:szCs w:val="20"/>
        </w:rPr>
        <w:t>NGN’s Environment Strategy commits us to: </w:t>
      </w:r>
      <w:r w:rsidRPr="004F12C1">
        <w:br/>
      </w:r>
      <w:r w:rsidRPr="004F12C1">
        <w:rPr>
          <w:rFonts w:ascii="Arial" w:eastAsia="Arial" w:hAnsi="Arial" w:cs="Arial"/>
          <w:sz w:val="20"/>
          <w:szCs w:val="20"/>
        </w:rPr>
        <w:t>- Take action against climate change </w:t>
      </w:r>
      <w:r w:rsidRPr="004F12C1">
        <w:br/>
      </w:r>
      <w:r w:rsidRPr="004F12C1">
        <w:rPr>
          <w:rFonts w:ascii="Arial" w:eastAsia="Arial" w:hAnsi="Arial" w:cs="Arial"/>
          <w:sz w:val="20"/>
          <w:szCs w:val="20"/>
        </w:rPr>
        <w:t>- Improve air quality </w:t>
      </w:r>
      <w:r w:rsidRPr="004F12C1">
        <w:br/>
      </w:r>
      <w:r w:rsidRPr="004F12C1">
        <w:rPr>
          <w:rFonts w:ascii="Arial" w:eastAsia="Arial" w:hAnsi="Arial" w:cs="Arial"/>
          <w:sz w:val="20"/>
          <w:szCs w:val="20"/>
        </w:rPr>
        <w:t>- Use resources responsibly </w:t>
      </w:r>
      <w:r w:rsidRPr="004F12C1">
        <w:br/>
      </w:r>
      <w:r w:rsidRPr="004F12C1">
        <w:rPr>
          <w:rFonts w:ascii="Arial" w:eastAsia="Arial" w:hAnsi="Arial" w:cs="Arial"/>
          <w:sz w:val="20"/>
          <w:szCs w:val="20"/>
        </w:rPr>
        <w:t>- Enhance life on land </w:t>
      </w:r>
      <w:r w:rsidRPr="004F12C1">
        <w:br/>
      </w:r>
      <w:r w:rsidRPr="004F12C1">
        <w:rPr>
          <w:rFonts w:ascii="Arial" w:eastAsia="Arial" w:hAnsi="Arial" w:cs="Arial"/>
          <w:sz w:val="20"/>
          <w:szCs w:val="20"/>
        </w:rPr>
        <w:t>- Enable lasting energy solutions </w:t>
      </w:r>
      <w:r w:rsidRPr="004F12C1">
        <w:br/>
      </w:r>
      <w:r w:rsidRPr="004F12C1">
        <w:rPr>
          <w:rFonts w:ascii="Arial" w:eastAsia="Arial" w:hAnsi="Arial" w:cs="Arial"/>
          <w:sz w:val="20"/>
          <w:szCs w:val="20"/>
        </w:rPr>
        <w:t> </w:t>
      </w:r>
      <w:r w:rsidRPr="004F12C1">
        <w:br/>
      </w:r>
      <w:r w:rsidRPr="004F12C1">
        <w:rPr>
          <w:rFonts w:ascii="Arial" w:eastAsia="Arial" w:hAnsi="Arial" w:cs="Arial"/>
          <w:sz w:val="20"/>
          <w:szCs w:val="20"/>
        </w:rPr>
        <w:t xml:space="preserve">To deliver our Environment Strategy commitments during our RIIO-2 business plan period we have developed an </w:t>
      </w:r>
      <w:hyperlink r:id="rId11" w:history="1">
        <w:r w:rsidRPr="004F12C1">
          <w:rPr>
            <w:rStyle w:val="Hyperlink"/>
            <w:rFonts w:ascii="Arial" w:eastAsia="Arial" w:hAnsi="Arial" w:cs="Arial"/>
            <w:color w:val="auto"/>
            <w:sz w:val="20"/>
            <w:szCs w:val="20"/>
          </w:rPr>
          <w:t>Environmental Action Plan</w:t>
        </w:r>
      </w:hyperlink>
      <w:r w:rsidRPr="004F12C1">
        <w:rPr>
          <w:rFonts w:ascii="Arial" w:eastAsia="Arial" w:hAnsi="Arial" w:cs="Arial"/>
          <w:sz w:val="20"/>
          <w:szCs w:val="20"/>
        </w:rPr>
        <w:t xml:space="preserve"> with specific actions and deliverables for the 2021 to 2026 period. Of </w:t>
      </w:r>
      <w:proofErr w:type="gramStart"/>
      <w:r w:rsidRPr="004F12C1">
        <w:rPr>
          <w:rFonts w:ascii="Arial" w:eastAsia="Arial" w:hAnsi="Arial" w:cs="Arial"/>
          <w:sz w:val="20"/>
          <w:szCs w:val="20"/>
        </w:rPr>
        <w:t>particular note</w:t>
      </w:r>
      <w:proofErr w:type="gramEnd"/>
      <w:r w:rsidRPr="004F12C1">
        <w:rPr>
          <w:rFonts w:ascii="Arial" w:eastAsia="Arial" w:hAnsi="Arial" w:cs="Arial"/>
          <w:sz w:val="20"/>
          <w:szCs w:val="20"/>
        </w:rPr>
        <w:t xml:space="preserve"> to this tender opportunity are our commitments to achieve the following by 2026:</w:t>
      </w:r>
    </w:p>
    <w:p w14:paraId="6A0FCA3F" w14:textId="77777777" w:rsidR="005A35BE" w:rsidRPr="004F12C1" w:rsidRDefault="005A35BE" w:rsidP="005A35BE">
      <w:pPr>
        <w:pStyle w:val="ListParagraph"/>
        <w:numPr>
          <w:ilvl w:val="0"/>
          <w:numId w:val="7"/>
        </w:numPr>
        <w:spacing w:after="160"/>
        <w:rPr>
          <w:rFonts w:asciiTheme="minorHAnsi" w:eastAsiaTheme="minorEastAsia" w:hAnsiTheme="minorHAnsi" w:cstheme="minorBidi"/>
          <w:sz w:val="20"/>
        </w:rPr>
      </w:pPr>
      <w:r w:rsidRPr="004F12C1">
        <w:rPr>
          <w:rFonts w:ascii="Arial" w:eastAsia="Arial" w:hAnsi="Arial" w:cs="Arial"/>
          <w:sz w:val="20"/>
        </w:rPr>
        <w:t>Eliminate single use plastics from our offices and depots.</w:t>
      </w:r>
    </w:p>
    <w:p w14:paraId="7ACEB39E" w14:textId="77777777" w:rsidR="005A35BE" w:rsidRPr="004F12C1" w:rsidRDefault="005A35BE" w:rsidP="005A35BE">
      <w:pPr>
        <w:pStyle w:val="ListParagraph"/>
        <w:numPr>
          <w:ilvl w:val="0"/>
          <w:numId w:val="7"/>
        </w:numPr>
        <w:spacing w:after="160"/>
        <w:rPr>
          <w:rFonts w:asciiTheme="minorHAnsi" w:eastAsiaTheme="minorEastAsia" w:hAnsiTheme="minorHAnsi" w:cstheme="minorBidi"/>
          <w:sz w:val="20"/>
        </w:rPr>
      </w:pPr>
      <w:r w:rsidRPr="004F12C1">
        <w:rPr>
          <w:rFonts w:ascii="Arial" w:eastAsia="Arial" w:hAnsi="Arial" w:cs="Arial"/>
          <w:sz w:val="20"/>
        </w:rPr>
        <w:t>Dispose of 0% recyclable or recoverable office and depot wastes to landfill; and</w:t>
      </w:r>
    </w:p>
    <w:p w14:paraId="66CDA158" w14:textId="77777777" w:rsidR="005A35BE" w:rsidRPr="004F12C1" w:rsidRDefault="005A35BE" w:rsidP="005A35BE">
      <w:pPr>
        <w:pStyle w:val="ListParagraph"/>
        <w:numPr>
          <w:ilvl w:val="0"/>
          <w:numId w:val="7"/>
        </w:numPr>
        <w:spacing w:after="160"/>
        <w:rPr>
          <w:rFonts w:asciiTheme="minorHAnsi" w:eastAsiaTheme="minorEastAsia" w:hAnsiTheme="minorHAnsi" w:cstheme="minorBidi"/>
          <w:sz w:val="20"/>
        </w:rPr>
      </w:pPr>
      <w:r w:rsidRPr="004F12C1">
        <w:rPr>
          <w:rFonts w:ascii="Arial" w:eastAsia="Arial" w:hAnsi="Arial" w:cs="Arial"/>
          <w:sz w:val="20"/>
        </w:rPr>
        <w:t>Establish a Supplier Code requiring high standards of environmental management and sustainable practices and achieve compliance by 80% of our supply chain by value.</w:t>
      </w:r>
    </w:p>
    <w:p w14:paraId="46D7B391" w14:textId="77777777" w:rsidR="00A77763" w:rsidRDefault="007B4908" w:rsidP="007B4908">
      <w:pPr>
        <w:jc w:val="both"/>
        <w:rPr>
          <w:rFonts w:ascii="Arial" w:hAnsi="Arial" w:cs="Arial"/>
          <w:b/>
          <w:bCs/>
          <w:sz w:val="20"/>
          <w:szCs w:val="20"/>
          <w:u w:val="single"/>
        </w:rPr>
      </w:pPr>
      <w:r w:rsidRPr="481DB194">
        <w:rPr>
          <w:rFonts w:ascii="Arial" w:hAnsi="Arial" w:cs="Arial"/>
          <w:b/>
          <w:bCs/>
          <w:sz w:val="20"/>
          <w:szCs w:val="20"/>
          <w:u w:val="single"/>
        </w:rPr>
        <w:t>Estimated Contract Timings</w:t>
      </w:r>
      <w:r w:rsidR="00701866" w:rsidRPr="481DB194">
        <w:rPr>
          <w:rFonts w:ascii="Arial" w:hAnsi="Arial" w:cs="Arial"/>
          <w:b/>
          <w:bCs/>
          <w:sz w:val="20"/>
          <w:szCs w:val="20"/>
          <w:u w:val="single"/>
        </w:rPr>
        <w:t xml:space="preserve"> – </w:t>
      </w:r>
    </w:p>
    <w:p w14:paraId="01D50387" w14:textId="77777777" w:rsidR="00A77763" w:rsidRDefault="00A77763" w:rsidP="007B4908">
      <w:pPr>
        <w:jc w:val="both"/>
        <w:rPr>
          <w:rFonts w:ascii="Arial" w:hAnsi="Arial" w:cs="Arial"/>
          <w:b/>
          <w:bCs/>
          <w:sz w:val="20"/>
          <w:szCs w:val="20"/>
          <w:u w:val="single"/>
        </w:rPr>
      </w:pPr>
    </w:p>
    <w:p w14:paraId="1D5550B2" w14:textId="5C108BEE" w:rsidR="007B4908" w:rsidRPr="00A77763" w:rsidRDefault="00701866" w:rsidP="007B4908">
      <w:pPr>
        <w:jc w:val="both"/>
        <w:rPr>
          <w:rFonts w:ascii="Arial" w:hAnsi="Arial" w:cs="Arial"/>
          <w:b/>
          <w:bCs/>
          <w:sz w:val="20"/>
          <w:szCs w:val="20"/>
          <w:u w:val="single"/>
        </w:rPr>
      </w:pPr>
      <w:r w:rsidRPr="00A77763">
        <w:rPr>
          <w:rFonts w:ascii="Arial" w:hAnsi="Arial" w:cs="Arial"/>
          <w:b/>
          <w:bCs/>
          <w:sz w:val="20"/>
          <w:szCs w:val="20"/>
          <w:u w:val="single"/>
        </w:rPr>
        <w:t>ONE OFF PURCHASE</w:t>
      </w:r>
    </w:p>
    <w:p w14:paraId="4BCA3B01" w14:textId="77777777" w:rsidR="00A77763" w:rsidRPr="00A77763" w:rsidRDefault="00A77763" w:rsidP="005809FA">
      <w:pPr>
        <w:rPr>
          <w:rFonts w:ascii="Arial" w:hAnsi="Arial" w:cs="Arial"/>
          <w:sz w:val="20"/>
          <w:szCs w:val="20"/>
        </w:rPr>
      </w:pPr>
    </w:p>
    <w:p w14:paraId="4911B709" w14:textId="3160D90F" w:rsidR="005809FA" w:rsidRPr="00A77763" w:rsidRDefault="005809FA" w:rsidP="005809FA">
      <w:pPr>
        <w:rPr>
          <w:rFonts w:ascii="Arial" w:hAnsi="Arial" w:cs="Arial"/>
          <w:color w:val="FF0000"/>
          <w:sz w:val="20"/>
          <w:szCs w:val="20"/>
        </w:rPr>
      </w:pPr>
      <w:r w:rsidRPr="00A77763">
        <w:rPr>
          <w:rFonts w:ascii="Arial" w:hAnsi="Arial" w:cs="Arial"/>
          <w:sz w:val="20"/>
          <w:szCs w:val="20"/>
        </w:rPr>
        <w:t xml:space="preserve">The period of any contract(s) resulting from this procurement will be </w:t>
      </w:r>
      <w:r w:rsidR="00A77763" w:rsidRPr="00A77763">
        <w:rPr>
          <w:rFonts w:ascii="Arial" w:hAnsi="Arial" w:cs="Arial"/>
          <w:sz w:val="20"/>
          <w:szCs w:val="20"/>
        </w:rPr>
        <w:t xml:space="preserve">in place to cover the proposed warranty and service provisions on the offerings of the Suppliers submission. Any additional vehicles within this period can be purchased up to 10% of the contract value. Any further </w:t>
      </w:r>
      <w:proofErr w:type="gramStart"/>
      <w:r w:rsidR="00A77763" w:rsidRPr="00A77763">
        <w:rPr>
          <w:rFonts w:ascii="Arial" w:hAnsi="Arial" w:cs="Arial"/>
          <w:sz w:val="20"/>
          <w:szCs w:val="20"/>
        </w:rPr>
        <w:t>requirements .</w:t>
      </w:r>
      <w:proofErr w:type="gramEnd"/>
      <w:r w:rsidR="00A77763" w:rsidRPr="00A77763">
        <w:rPr>
          <w:rFonts w:ascii="Arial" w:hAnsi="Arial" w:cs="Arial"/>
          <w:sz w:val="20"/>
          <w:szCs w:val="20"/>
        </w:rPr>
        <w:t xml:space="preserve"> beyond this will be tendered under a new event/contract. </w:t>
      </w:r>
      <w:r w:rsidRPr="00A77763">
        <w:rPr>
          <w:rFonts w:ascii="Arial" w:hAnsi="Arial" w:cs="Arial"/>
          <w:sz w:val="20"/>
          <w:szCs w:val="20"/>
        </w:rPr>
        <w:t xml:space="preserve"> </w:t>
      </w:r>
    </w:p>
    <w:p w14:paraId="47A7AD95" w14:textId="77777777" w:rsidR="005809FA" w:rsidRPr="00A77763" w:rsidRDefault="005809FA" w:rsidP="005809FA">
      <w:pPr>
        <w:rPr>
          <w:rFonts w:ascii="Arial" w:hAnsi="Arial" w:cs="Arial"/>
          <w:color w:val="FF0000"/>
          <w:sz w:val="20"/>
          <w:szCs w:val="20"/>
        </w:rPr>
      </w:pPr>
    </w:p>
    <w:p w14:paraId="70E6AE2A" w14:textId="4E3FB438" w:rsidR="00F523B9" w:rsidRPr="00A77763" w:rsidRDefault="005809FA" w:rsidP="005809FA">
      <w:pPr>
        <w:rPr>
          <w:rFonts w:ascii="Arial" w:hAnsi="Arial" w:cs="Arial"/>
          <w:sz w:val="20"/>
          <w:szCs w:val="20"/>
        </w:rPr>
      </w:pPr>
      <w:r w:rsidRPr="00A77763">
        <w:rPr>
          <w:rFonts w:ascii="Arial" w:hAnsi="Arial" w:cs="Arial"/>
          <w:sz w:val="20"/>
          <w:szCs w:val="20"/>
        </w:rPr>
        <w:t>The length of the contract may be extended by NGN for a further 2 years, either a) 2 x 1 years or b) 2 years</w:t>
      </w:r>
      <w:r w:rsidR="00A77763" w:rsidRPr="00A77763">
        <w:rPr>
          <w:rFonts w:ascii="Arial" w:hAnsi="Arial" w:cs="Arial"/>
          <w:sz w:val="20"/>
          <w:szCs w:val="20"/>
        </w:rPr>
        <w:t xml:space="preserve"> subject to not exceeding the 10% contract value.</w:t>
      </w:r>
    </w:p>
    <w:p w14:paraId="144D383D" w14:textId="77777777" w:rsidR="00F523B9" w:rsidRPr="00701866" w:rsidRDefault="00F523B9" w:rsidP="005809FA">
      <w:pPr>
        <w:rPr>
          <w:rFonts w:ascii="Arial" w:hAnsi="Arial" w:cs="Arial"/>
          <w:color w:val="FF0000"/>
          <w:sz w:val="20"/>
          <w:szCs w:val="20"/>
          <w:highlight w:val="yellow"/>
        </w:rPr>
      </w:pPr>
    </w:p>
    <w:p w14:paraId="350422EB" w14:textId="0FC39A59" w:rsidR="00B41B51" w:rsidRPr="00A77763" w:rsidRDefault="00B41B51" w:rsidP="155B7AF8">
      <w:pPr>
        <w:rPr>
          <w:rFonts w:ascii="Arial" w:eastAsia="Arial" w:hAnsi="Arial" w:cs="Arial"/>
          <w:sz w:val="20"/>
          <w:szCs w:val="20"/>
        </w:rPr>
      </w:pPr>
      <w:r w:rsidRPr="00A77763">
        <w:rPr>
          <w:rFonts w:ascii="Arial" w:eastAsia="Arial" w:hAnsi="Arial" w:cs="Arial"/>
          <w:sz w:val="20"/>
          <w:szCs w:val="20"/>
        </w:rPr>
        <w:t>Upon the initial term of the contract expiring the awarding supplier will be able to review their previously submitted rates in line with the CPI</w:t>
      </w:r>
      <w:r w:rsidR="4CD68799" w:rsidRPr="00A77763">
        <w:rPr>
          <w:rFonts w:ascii="Arial" w:eastAsia="Arial" w:hAnsi="Arial" w:cs="Arial"/>
          <w:sz w:val="20"/>
          <w:szCs w:val="20"/>
        </w:rPr>
        <w:t>H</w:t>
      </w:r>
      <w:r w:rsidRPr="00A77763">
        <w:rPr>
          <w:rFonts w:ascii="Arial" w:eastAsia="Arial" w:hAnsi="Arial" w:cs="Arial"/>
          <w:sz w:val="20"/>
          <w:szCs w:val="20"/>
        </w:rPr>
        <w:t xml:space="preserve"> inflation rate</w:t>
      </w:r>
      <w:r w:rsidR="6818F0C4" w:rsidRPr="00A77763">
        <w:rPr>
          <w:rFonts w:ascii="Arial" w:eastAsia="Arial" w:hAnsi="Arial" w:cs="Arial"/>
          <w:sz w:val="20"/>
          <w:szCs w:val="20"/>
        </w:rPr>
        <w:t xml:space="preserve">. </w:t>
      </w:r>
      <w:r w:rsidR="009A344C" w:rsidRPr="00A77763">
        <w:rPr>
          <w:rFonts w:ascii="Arial" w:eastAsia="Arial" w:hAnsi="Arial" w:cs="Arial"/>
          <w:sz w:val="20"/>
          <w:szCs w:val="20"/>
        </w:rPr>
        <w:t xml:space="preserve"> </w:t>
      </w:r>
    </w:p>
    <w:p w14:paraId="06BB1AC1" w14:textId="6E5286F2" w:rsidR="005809FA" w:rsidRPr="00701866" w:rsidRDefault="005809FA" w:rsidP="005809FA">
      <w:pPr>
        <w:rPr>
          <w:rFonts w:ascii="Arial" w:hAnsi="Arial" w:cs="Arial"/>
          <w:sz w:val="20"/>
          <w:szCs w:val="20"/>
          <w:highlight w:val="yellow"/>
        </w:rPr>
      </w:pPr>
    </w:p>
    <w:p w14:paraId="52FE079F" w14:textId="7E7E91F7" w:rsidR="005809FA" w:rsidRPr="00B23CB2" w:rsidRDefault="005809FA" w:rsidP="005809FA">
      <w:pPr>
        <w:rPr>
          <w:rFonts w:ascii="Arial" w:hAnsi="Arial" w:cs="Arial"/>
          <w:sz w:val="20"/>
          <w:szCs w:val="20"/>
        </w:rPr>
      </w:pPr>
      <w:r w:rsidRPr="00A77763">
        <w:rPr>
          <w:rFonts w:ascii="Arial" w:hAnsi="Arial" w:cs="Arial"/>
          <w:sz w:val="20"/>
          <w:szCs w:val="20"/>
        </w:rPr>
        <w:lastRenderedPageBreak/>
        <w:t>Prices</w:t>
      </w:r>
      <w:r w:rsidR="00DA3F85" w:rsidRPr="00A77763">
        <w:rPr>
          <w:rFonts w:ascii="Arial" w:hAnsi="Arial" w:cs="Arial"/>
          <w:sz w:val="20"/>
          <w:szCs w:val="20"/>
        </w:rPr>
        <w:t xml:space="preserve"> and discount levels</w:t>
      </w:r>
      <w:r w:rsidRPr="00A77763">
        <w:rPr>
          <w:rFonts w:ascii="Arial" w:hAnsi="Arial" w:cs="Arial"/>
          <w:sz w:val="20"/>
          <w:szCs w:val="20"/>
        </w:rPr>
        <w:t xml:space="preserve"> as submitted in the Proposal shall be fixed for </w:t>
      </w:r>
      <w:r w:rsidR="004901A7">
        <w:rPr>
          <w:rFonts w:ascii="Arial" w:hAnsi="Arial" w:cs="Arial"/>
          <w:sz w:val="20"/>
          <w:szCs w:val="20"/>
        </w:rPr>
        <w:t>the initial term</w:t>
      </w:r>
      <w:r w:rsidRPr="00A77763">
        <w:rPr>
          <w:rFonts w:ascii="Arial" w:hAnsi="Arial" w:cs="Arial"/>
          <w:sz w:val="20"/>
          <w:szCs w:val="20"/>
        </w:rPr>
        <w:t xml:space="preserve"> from the commencement of the contract.</w:t>
      </w:r>
    </w:p>
    <w:p w14:paraId="084C5CFB" w14:textId="77777777" w:rsidR="007B4908" w:rsidRPr="00DC6C90" w:rsidRDefault="007B4908" w:rsidP="007B4908">
      <w:pPr>
        <w:pStyle w:val="NormalWeb"/>
        <w:ind w:left="720"/>
        <w:rPr>
          <w:rFonts w:asciiTheme="minorHAnsi" w:hAnsiTheme="minorHAnsi" w:cs="Tahoma"/>
          <w:b/>
          <w:szCs w:val="20"/>
        </w:rPr>
      </w:pPr>
    </w:p>
    <w:p w14:paraId="43F8619B" w14:textId="2485EB7E" w:rsidR="00283508" w:rsidRDefault="00283508" w:rsidP="007B4908">
      <w:pPr>
        <w:jc w:val="both"/>
        <w:rPr>
          <w:rFonts w:ascii="Arial" w:hAnsi="Arial" w:cs="Arial"/>
          <w:b/>
          <w:bCs/>
          <w:sz w:val="20"/>
          <w:szCs w:val="20"/>
          <w:u w:val="single"/>
        </w:rPr>
      </w:pPr>
      <w:r>
        <w:rPr>
          <w:rFonts w:ascii="Arial" w:hAnsi="Arial" w:cs="Arial"/>
          <w:b/>
          <w:bCs/>
          <w:sz w:val="20"/>
          <w:szCs w:val="20"/>
          <w:u w:val="single"/>
        </w:rPr>
        <w:t>Pre-qualification</w:t>
      </w:r>
      <w:r w:rsidR="009E5055">
        <w:rPr>
          <w:rFonts w:ascii="Arial" w:hAnsi="Arial" w:cs="Arial"/>
          <w:b/>
          <w:bCs/>
          <w:sz w:val="20"/>
          <w:szCs w:val="20"/>
          <w:u w:val="single"/>
        </w:rPr>
        <w:t xml:space="preserve"> Questionnaire – Assessment / Evaluation</w:t>
      </w:r>
    </w:p>
    <w:p w14:paraId="40A7FF44" w14:textId="07F899EA" w:rsidR="009E5055" w:rsidRDefault="009E5055" w:rsidP="007B4908">
      <w:pPr>
        <w:jc w:val="both"/>
        <w:rPr>
          <w:rFonts w:ascii="Arial" w:hAnsi="Arial" w:cs="Arial"/>
          <w:b/>
          <w:bCs/>
          <w:sz w:val="20"/>
          <w:szCs w:val="20"/>
          <w:u w:val="single"/>
        </w:rPr>
      </w:pPr>
    </w:p>
    <w:p w14:paraId="6735610D" w14:textId="236616C2" w:rsidR="009E5055" w:rsidRPr="009E5055" w:rsidRDefault="009E5055" w:rsidP="007B4908">
      <w:pPr>
        <w:jc w:val="both"/>
        <w:rPr>
          <w:rFonts w:ascii="Arial" w:hAnsi="Arial" w:cs="Arial"/>
          <w:sz w:val="20"/>
          <w:szCs w:val="20"/>
        </w:rPr>
      </w:pPr>
      <w:r>
        <w:rPr>
          <w:rFonts w:ascii="Arial" w:hAnsi="Arial" w:cs="Arial"/>
          <w:sz w:val="20"/>
          <w:szCs w:val="20"/>
        </w:rPr>
        <w:t xml:space="preserve">All participating bidders will be required to score </w:t>
      </w:r>
      <w:r w:rsidR="00027522">
        <w:rPr>
          <w:rFonts w:ascii="Arial" w:hAnsi="Arial" w:cs="Arial"/>
          <w:sz w:val="20"/>
          <w:szCs w:val="20"/>
        </w:rPr>
        <w:t xml:space="preserve">60% or above in this pre-qualification stage to </w:t>
      </w:r>
      <w:r w:rsidR="001116CB">
        <w:rPr>
          <w:rFonts w:ascii="Arial" w:hAnsi="Arial" w:cs="Arial"/>
          <w:sz w:val="20"/>
          <w:szCs w:val="20"/>
        </w:rPr>
        <w:t xml:space="preserve">proceed to the </w:t>
      </w:r>
      <w:r w:rsidR="00A34F07">
        <w:rPr>
          <w:rFonts w:ascii="Arial" w:hAnsi="Arial" w:cs="Arial"/>
          <w:sz w:val="20"/>
          <w:szCs w:val="20"/>
        </w:rPr>
        <w:t>n</w:t>
      </w:r>
      <w:r w:rsidR="001116CB">
        <w:rPr>
          <w:rFonts w:ascii="Arial" w:hAnsi="Arial" w:cs="Arial"/>
          <w:sz w:val="20"/>
          <w:szCs w:val="20"/>
        </w:rPr>
        <w:t>ext stage of the event</w:t>
      </w:r>
      <w:r w:rsidR="003B7C4D">
        <w:rPr>
          <w:rFonts w:ascii="Arial" w:hAnsi="Arial" w:cs="Arial"/>
          <w:sz w:val="20"/>
          <w:szCs w:val="20"/>
        </w:rPr>
        <w:t xml:space="preserve"> </w:t>
      </w:r>
      <w:r w:rsidR="00094311">
        <w:rPr>
          <w:rFonts w:ascii="Arial" w:hAnsi="Arial" w:cs="Arial"/>
          <w:sz w:val="20"/>
          <w:szCs w:val="20"/>
        </w:rPr>
        <w:t xml:space="preserve">– Request for Proposal (RFP) which </w:t>
      </w:r>
      <w:r w:rsidR="003B7C4D">
        <w:rPr>
          <w:rFonts w:ascii="Arial" w:hAnsi="Arial" w:cs="Arial"/>
          <w:sz w:val="20"/>
          <w:szCs w:val="20"/>
        </w:rPr>
        <w:t>includ</w:t>
      </w:r>
      <w:r w:rsidR="00094311">
        <w:rPr>
          <w:rFonts w:ascii="Arial" w:hAnsi="Arial" w:cs="Arial"/>
          <w:sz w:val="20"/>
          <w:szCs w:val="20"/>
        </w:rPr>
        <w:t>es</w:t>
      </w:r>
      <w:r w:rsidR="003B7C4D">
        <w:rPr>
          <w:rFonts w:ascii="Arial" w:hAnsi="Arial" w:cs="Arial"/>
          <w:sz w:val="20"/>
          <w:szCs w:val="20"/>
        </w:rPr>
        <w:t xml:space="preserve"> passing all mandatory questions</w:t>
      </w:r>
      <w:r w:rsidR="001116CB">
        <w:rPr>
          <w:rFonts w:ascii="Arial" w:hAnsi="Arial" w:cs="Arial"/>
          <w:sz w:val="20"/>
          <w:szCs w:val="20"/>
        </w:rPr>
        <w:t xml:space="preserve"> </w:t>
      </w:r>
    </w:p>
    <w:p w14:paraId="6F0ECD3E" w14:textId="77777777" w:rsidR="00283508" w:rsidRDefault="00283508" w:rsidP="007B4908">
      <w:pPr>
        <w:jc w:val="both"/>
        <w:rPr>
          <w:rFonts w:ascii="Arial" w:hAnsi="Arial" w:cs="Arial"/>
          <w:b/>
          <w:bCs/>
          <w:sz w:val="20"/>
          <w:szCs w:val="20"/>
          <w:u w:val="single"/>
        </w:rPr>
      </w:pPr>
    </w:p>
    <w:p w14:paraId="7497C7E5" w14:textId="211B897B" w:rsidR="007B4908" w:rsidRPr="005809FA" w:rsidRDefault="002133AC" w:rsidP="007B4908">
      <w:pPr>
        <w:jc w:val="both"/>
        <w:rPr>
          <w:rFonts w:ascii="Arial" w:hAnsi="Arial" w:cs="Arial"/>
          <w:bCs/>
          <w:color w:val="FF0000"/>
          <w:sz w:val="20"/>
          <w:szCs w:val="20"/>
          <w:u w:val="single"/>
        </w:rPr>
      </w:pPr>
      <w:r>
        <w:rPr>
          <w:rFonts w:ascii="Arial" w:hAnsi="Arial" w:cs="Arial"/>
          <w:b/>
          <w:bCs/>
          <w:sz w:val="20"/>
          <w:szCs w:val="20"/>
          <w:u w:val="single"/>
        </w:rPr>
        <w:t>R</w:t>
      </w:r>
      <w:r w:rsidR="00283508">
        <w:rPr>
          <w:rFonts w:ascii="Arial" w:hAnsi="Arial" w:cs="Arial"/>
          <w:b/>
          <w:bCs/>
          <w:sz w:val="20"/>
          <w:szCs w:val="20"/>
          <w:u w:val="single"/>
        </w:rPr>
        <w:t xml:space="preserve">equest for Proposal </w:t>
      </w:r>
      <w:proofErr w:type="gramStart"/>
      <w:r w:rsidR="00283508">
        <w:rPr>
          <w:rFonts w:ascii="Arial" w:hAnsi="Arial" w:cs="Arial"/>
          <w:b/>
          <w:bCs/>
          <w:sz w:val="20"/>
          <w:szCs w:val="20"/>
          <w:u w:val="single"/>
        </w:rPr>
        <w:t xml:space="preserve">- </w:t>
      </w:r>
      <w:r>
        <w:rPr>
          <w:rFonts w:ascii="Arial" w:hAnsi="Arial" w:cs="Arial"/>
          <w:b/>
          <w:bCs/>
          <w:sz w:val="20"/>
          <w:szCs w:val="20"/>
          <w:u w:val="single"/>
        </w:rPr>
        <w:t xml:space="preserve"> </w:t>
      </w:r>
      <w:r w:rsidR="007B4908" w:rsidRPr="005809FA">
        <w:rPr>
          <w:rFonts w:ascii="Arial" w:hAnsi="Arial" w:cs="Arial"/>
          <w:b/>
          <w:bCs/>
          <w:sz w:val="20"/>
          <w:szCs w:val="20"/>
          <w:u w:val="single"/>
        </w:rPr>
        <w:t>Tender</w:t>
      </w:r>
      <w:proofErr w:type="gramEnd"/>
      <w:r w:rsidR="007B4908" w:rsidRPr="005809FA">
        <w:rPr>
          <w:rFonts w:ascii="Arial" w:hAnsi="Arial" w:cs="Arial"/>
          <w:b/>
          <w:bCs/>
          <w:sz w:val="20"/>
          <w:szCs w:val="20"/>
          <w:u w:val="single"/>
        </w:rPr>
        <w:t xml:space="preserve"> Assessment / Evaluation</w:t>
      </w:r>
    </w:p>
    <w:p w14:paraId="7DDC9DAA" w14:textId="77777777" w:rsidR="007B4908" w:rsidRDefault="007B4908" w:rsidP="007B4908">
      <w:pPr>
        <w:jc w:val="both"/>
        <w:rPr>
          <w:rFonts w:cs="Arial"/>
          <w:b/>
          <w:color w:val="FF0000"/>
          <w:sz w:val="22"/>
        </w:rPr>
      </w:pPr>
    </w:p>
    <w:p w14:paraId="13997E2B" w14:textId="77777777" w:rsidR="007B4908" w:rsidRPr="00A77763" w:rsidRDefault="007B4908" w:rsidP="007B4908">
      <w:pPr>
        <w:jc w:val="both"/>
        <w:rPr>
          <w:rFonts w:ascii="Arial" w:hAnsi="Arial" w:cs="Arial"/>
          <w:sz w:val="20"/>
        </w:rPr>
      </w:pPr>
      <w:r w:rsidRPr="00A77763">
        <w:rPr>
          <w:rFonts w:ascii="Arial" w:hAnsi="Arial" w:cs="Arial"/>
          <w:sz w:val="20"/>
        </w:rPr>
        <w:t>The award will be based upon price &amp; quality ratio. It is the intent that the award will deliver to NGN the total best value.</w:t>
      </w:r>
    </w:p>
    <w:p w14:paraId="0289F165" w14:textId="77777777" w:rsidR="007B4908" w:rsidRPr="00701866" w:rsidRDefault="007B4908" w:rsidP="007B4908">
      <w:pPr>
        <w:jc w:val="both"/>
        <w:rPr>
          <w:rFonts w:ascii="Arial" w:hAnsi="Arial" w:cs="Arial"/>
          <w:sz w:val="20"/>
          <w:highlight w:val="yellow"/>
        </w:rPr>
      </w:pPr>
    </w:p>
    <w:p w14:paraId="00FE64E5" w14:textId="0017D1F1" w:rsidR="007B4908" w:rsidRPr="00094311" w:rsidRDefault="007B4908" w:rsidP="11FA0462">
      <w:pPr>
        <w:jc w:val="both"/>
        <w:rPr>
          <w:rFonts w:ascii="Arial" w:hAnsi="Arial" w:cs="Arial"/>
          <w:sz w:val="20"/>
          <w:szCs w:val="20"/>
        </w:rPr>
      </w:pPr>
      <w:r w:rsidRPr="00094311">
        <w:rPr>
          <w:rFonts w:ascii="Arial" w:hAnsi="Arial" w:cs="Arial"/>
          <w:sz w:val="20"/>
          <w:szCs w:val="20"/>
        </w:rPr>
        <w:t xml:space="preserve">The evaluation criteria </w:t>
      </w:r>
      <w:proofErr w:type="gramStart"/>
      <w:r w:rsidRPr="00094311">
        <w:rPr>
          <w:rFonts w:ascii="Arial" w:hAnsi="Arial" w:cs="Arial"/>
          <w:sz w:val="20"/>
          <w:szCs w:val="20"/>
        </w:rPr>
        <w:t>is</w:t>
      </w:r>
      <w:proofErr w:type="gramEnd"/>
      <w:r w:rsidRPr="00094311">
        <w:rPr>
          <w:rFonts w:ascii="Arial" w:hAnsi="Arial" w:cs="Arial"/>
          <w:sz w:val="20"/>
          <w:szCs w:val="20"/>
        </w:rPr>
        <w:t xml:space="preserve"> </w:t>
      </w:r>
      <w:r w:rsidR="00A55CE3">
        <w:rPr>
          <w:rFonts w:ascii="Arial" w:hAnsi="Arial" w:cs="Arial"/>
          <w:sz w:val="20"/>
          <w:szCs w:val="20"/>
        </w:rPr>
        <w:t>7</w:t>
      </w:r>
      <w:r w:rsidR="003970FD" w:rsidRPr="00094311">
        <w:rPr>
          <w:rFonts w:ascii="Arial" w:hAnsi="Arial" w:cs="Arial"/>
          <w:sz w:val="20"/>
          <w:szCs w:val="20"/>
        </w:rPr>
        <w:t>0</w:t>
      </w:r>
      <w:r w:rsidRPr="00094311">
        <w:rPr>
          <w:rFonts w:ascii="Arial" w:hAnsi="Arial" w:cs="Arial"/>
          <w:sz w:val="20"/>
          <w:szCs w:val="20"/>
        </w:rPr>
        <w:t xml:space="preserve">% </w:t>
      </w:r>
      <w:r w:rsidR="004F7D86" w:rsidRPr="00094311">
        <w:rPr>
          <w:rFonts w:ascii="Arial" w:hAnsi="Arial" w:cs="Arial"/>
          <w:sz w:val="20"/>
          <w:szCs w:val="20"/>
        </w:rPr>
        <w:t>C</w:t>
      </w:r>
      <w:r w:rsidRPr="00094311">
        <w:rPr>
          <w:rFonts w:ascii="Arial" w:hAnsi="Arial" w:cs="Arial"/>
          <w:sz w:val="20"/>
          <w:szCs w:val="20"/>
        </w:rPr>
        <w:t>ommercial</w:t>
      </w:r>
      <w:r w:rsidR="009935A1" w:rsidRPr="00094311">
        <w:rPr>
          <w:rFonts w:ascii="Arial" w:hAnsi="Arial" w:cs="Arial"/>
          <w:sz w:val="20"/>
          <w:szCs w:val="20"/>
        </w:rPr>
        <w:t xml:space="preserve"> and </w:t>
      </w:r>
      <w:r w:rsidR="00A55CE3">
        <w:rPr>
          <w:rFonts w:ascii="Arial" w:hAnsi="Arial" w:cs="Arial"/>
          <w:sz w:val="20"/>
          <w:szCs w:val="20"/>
        </w:rPr>
        <w:t>3</w:t>
      </w:r>
      <w:r w:rsidR="003970FD" w:rsidRPr="00094311">
        <w:rPr>
          <w:rFonts w:ascii="Arial" w:hAnsi="Arial" w:cs="Arial"/>
          <w:sz w:val="20"/>
          <w:szCs w:val="20"/>
        </w:rPr>
        <w:t>0</w:t>
      </w:r>
      <w:r w:rsidRPr="00094311">
        <w:rPr>
          <w:rFonts w:ascii="Arial" w:hAnsi="Arial" w:cs="Arial"/>
          <w:sz w:val="20"/>
          <w:szCs w:val="20"/>
        </w:rPr>
        <w:t xml:space="preserve">% </w:t>
      </w:r>
      <w:r w:rsidR="004F7D86" w:rsidRPr="00094311">
        <w:rPr>
          <w:rFonts w:ascii="Arial" w:hAnsi="Arial" w:cs="Arial"/>
          <w:sz w:val="20"/>
          <w:szCs w:val="20"/>
        </w:rPr>
        <w:t>N</w:t>
      </w:r>
      <w:r w:rsidRPr="00094311">
        <w:rPr>
          <w:rFonts w:ascii="Arial" w:hAnsi="Arial" w:cs="Arial"/>
          <w:sz w:val="20"/>
          <w:szCs w:val="20"/>
        </w:rPr>
        <w:t>on-</w:t>
      </w:r>
      <w:r w:rsidR="004F7D86" w:rsidRPr="00094311">
        <w:rPr>
          <w:rFonts w:ascii="Arial" w:hAnsi="Arial" w:cs="Arial"/>
          <w:sz w:val="20"/>
          <w:szCs w:val="20"/>
        </w:rPr>
        <w:t>C</w:t>
      </w:r>
      <w:r w:rsidRPr="00094311">
        <w:rPr>
          <w:rFonts w:ascii="Arial" w:hAnsi="Arial" w:cs="Arial"/>
          <w:sz w:val="20"/>
          <w:szCs w:val="20"/>
        </w:rPr>
        <w:t>ommercial</w:t>
      </w:r>
      <w:r w:rsidR="009935A1" w:rsidRPr="00094311">
        <w:rPr>
          <w:rFonts w:ascii="Arial" w:hAnsi="Arial" w:cs="Arial"/>
          <w:sz w:val="20"/>
          <w:szCs w:val="20"/>
        </w:rPr>
        <w:t xml:space="preserve">. </w:t>
      </w:r>
      <w:r w:rsidRPr="00094311">
        <w:rPr>
          <w:rFonts w:ascii="Arial" w:hAnsi="Arial" w:cs="Arial"/>
          <w:sz w:val="20"/>
          <w:szCs w:val="20"/>
        </w:rPr>
        <w:t xml:space="preserve">The individual </w:t>
      </w:r>
      <w:proofErr w:type="gramStart"/>
      <w:r w:rsidRPr="00094311">
        <w:rPr>
          <w:rFonts w:ascii="Arial" w:hAnsi="Arial" w:cs="Arial"/>
          <w:sz w:val="20"/>
          <w:szCs w:val="20"/>
        </w:rPr>
        <w:t>scores</w:t>
      </w:r>
      <w:proofErr w:type="gramEnd"/>
      <w:r w:rsidRPr="00094311">
        <w:rPr>
          <w:rFonts w:ascii="Arial" w:hAnsi="Arial" w:cs="Arial"/>
          <w:sz w:val="20"/>
          <w:szCs w:val="20"/>
        </w:rPr>
        <w:t xml:space="preserve"> for each section is indicated against the questions in the evaluation criteria document.</w:t>
      </w:r>
    </w:p>
    <w:p w14:paraId="3A715752" w14:textId="77777777" w:rsidR="007B4908" w:rsidRPr="00701866" w:rsidRDefault="007B4908" w:rsidP="007B4908">
      <w:pPr>
        <w:jc w:val="both"/>
        <w:rPr>
          <w:rFonts w:ascii="Arial" w:hAnsi="Arial" w:cs="Arial"/>
          <w:sz w:val="20"/>
          <w:highlight w:val="yellow"/>
        </w:rPr>
      </w:pPr>
    </w:p>
    <w:p w14:paraId="292FC31F" w14:textId="3B3F711B" w:rsidR="007B4908" w:rsidRPr="00A77763" w:rsidRDefault="007B4908" w:rsidP="007B4908">
      <w:pPr>
        <w:jc w:val="both"/>
        <w:rPr>
          <w:rFonts w:ascii="Arial" w:hAnsi="Arial" w:cs="Arial"/>
          <w:sz w:val="20"/>
        </w:rPr>
      </w:pPr>
      <w:r w:rsidRPr="00A77763">
        <w:rPr>
          <w:rFonts w:ascii="Arial" w:hAnsi="Arial" w:cs="Arial"/>
          <w:sz w:val="20"/>
        </w:rPr>
        <w:t>The assessment of price will be carried out independently of the quality assessment and scored against the methodology stated in the evaluation criteria document.</w:t>
      </w:r>
    </w:p>
    <w:p w14:paraId="0BE2DD39" w14:textId="194D80F7" w:rsidR="00F82BC4" w:rsidRPr="00701866" w:rsidRDefault="00F82BC4" w:rsidP="007B4908">
      <w:pPr>
        <w:jc w:val="both"/>
        <w:rPr>
          <w:rFonts w:ascii="Arial" w:hAnsi="Arial" w:cs="Arial"/>
          <w:sz w:val="20"/>
          <w:highlight w:val="yellow"/>
        </w:rPr>
      </w:pPr>
    </w:p>
    <w:p w14:paraId="14016EBD" w14:textId="3F7E81AA" w:rsidR="00F82BC4" w:rsidRPr="00A77763" w:rsidRDefault="00F82BC4" w:rsidP="00F82BC4">
      <w:pPr>
        <w:jc w:val="both"/>
        <w:textAlignment w:val="baseline"/>
        <w:rPr>
          <w:rFonts w:ascii="Segoe UI" w:eastAsia="Times New Roman" w:hAnsi="Segoe UI" w:cs="Segoe UI"/>
          <w:sz w:val="18"/>
          <w:szCs w:val="18"/>
          <w:lang w:eastAsia="en-GB"/>
        </w:rPr>
      </w:pPr>
      <w:r w:rsidRPr="00A77763">
        <w:rPr>
          <w:rFonts w:ascii="Arial" w:eastAsia="Times New Roman" w:hAnsi="Arial" w:cs="Arial"/>
          <w:sz w:val="20"/>
          <w:szCs w:val="20"/>
          <w:lang w:val="en-US" w:eastAsia="en-GB"/>
        </w:rPr>
        <w:t>Best &amp; Final Offer (BAFO)</w:t>
      </w:r>
      <w:r w:rsidRPr="00A77763">
        <w:rPr>
          <w:rFonts w:ascii="Arial" w:eastAsia="Times New Roman" w:hAnsi="Arial" w:cs="Arial"/>
          <w:sz w:val="20"/>
          <w:szCs w:val="20"/>
          <w:lang w:eastAsia="en-GB"/>
        </w:rPr>
        <w:t xml:space="preserve"> - </w:t>
      </w:r>
      <w:r w:rsidRPr="00A77763">
        <w:rPr>
          <w:rFonts w:ascii="Arial" w:eastAsia="Times New Roman" w:hAnsi="Arial" w:cs="Arial"/>
          <w:sz w:val="20"/>
          <w:szCs w:val="20"/>
          <w:lang w:val="en-US" w:eastAsia="en-GB"/>
        </w:rPr>
        <w:t>Following the Tender Submission, a BAFO will be carried out to give the suppliers an opportunity to offer their best and final offer with regards to your commercial submission.  </w:t>
      </w:r>
      <w:r w:rsidRPr="00A77763">
        <w:rPr>
          <w:rFonts w:ascii="Arial" w:eastAsia="Times New Roman" w:hAnsi="Arial" w:cs="Arial"/>
          <w:sz w:val="20"/>
          <w:szCs w:val="20"/>
          <w:lang w:eastAsia="en-GB"/>
        </w:rPr>
        <w:t> </w:t>
      </w:r>
    </w:p>
    <w:p w14:paraId="285D36EF" w14:textId="77777777" w:rsidR="007B4908" w:rsidRPr="00701866" w:rsidRDefault="007B4908" w:rsidP="007B4908">
      <w:pPr>
        <w:jc w:val="both"/>
        <w:rPr>
          <w:rFonts w:ascii="Arial" w:hAnsi="Arial" w:cs="Arial"/>
          <w:sz w:val="20"/>
          <w:highlight w:val="yellow"/>
        </w:rPr>
      </w:pPr>
    </w:p>
    <w:p w14:paraId="404747E0" w14:textId="74B68574" w:rsidR="0021149D" w:rsidRPr="00A77763" w:rsidRDefault="0021149D" w:rsidP="007B4908">
      <w:pPr>
        <w:jc w:val="both"/>
        <w:rPr>
          <w:rFonts w:ascii="Arial" w:hAnsi="Arial" w:cs="Arial"/>
          <w:sz w:val="20"/>
        </w:rPr>
      </w:pPr>
      <w:r w:rsidRPr="00A77763">
        <w:rPr>
          <w:rFonts w:ascii="Arial" w:eastAsia="Arial" w:hAnsi="Arial" w:cs="Arial"/>
          <w:sz w:val="20"/>
          <w:szCs w:val="20"/>
        </w:rPr>
        <w:t xml:space="preserve">After Tender Submission has been finalised NGN will be awarding the contract to the highest scoring supplier. </w:t>
      </w:r>
    </w:p>
    <w:p w14:paraId="704F60FA" w14:textId="77777777" w:rsidR="0021149D" w:rsidRDefault="0021149D" w:rsidP="007B4908">
      <w:pPr>
        <w:jc w:val="both"/>
        <w:rPr>
          <w:rFonts w:ascii="Arial" w:hAnsi="Arial" w:cs="Arial"/>
          <w:color w:val="FF0000"/>
          <w:sz w:val="20"/>
          <w:highlight w:val="yellow"/>
        </w:rPr>
      </w:pPr>
    </w:p>
    <w:p w14:paraId="5FC4B420" w14:textId="6CABF743" w:rsidR="00AD5A23" w:rsidRPr="00E83E6C" w:rsidRDefault="00AD5A23" w:rsidP="00AD5A23">
      <w:pPr>
        <w:pStyle w:val="paragraph"/>
        <w:spacing w:before="0" w:beforeAutospacing="0" w:after="0" w:afterAutospacing="0"/>
        <w:jc w:val="both"/>
        <w:textAlignment w:val="baseline"/>
        <w:rPr>
          <w:rStyle w:val="normaltextrun"/>
          <w:rFonts w:ascii="Arial" w:eastAsiaTheme="minorEastAsia" w:hAnsi="Arial" w:cs="Arial"/>
          <w:color w:val="000000"/>
          <w:sz w:val="20"/>
          <w:szCs w:val="20"/>
          <w:u w:val="single"/>
          <w:shd w:val="clear" w:color="auto" w:fill="FFFFFF"/>
          <w:lang w:eastAsia="zh-CN"/>
        </w:rPr>
      </w:pPr>
      <w:r w:rsidRPr="00E83E6C">
        <w:rPr>
          <w:rStyle w:val="normaltextrun"/>
          <w:rFonts w:ascii="Arial" w:eastAsiaTheme="minorEastAsia" w:hAnsi="Arial" w:cs="Arial"/>
          <w:color w:val="000000"/>
          <w:sz w:val="20"/>
          <w:szCs w:val="20"/>
          <w:u w:val="single"/>
          <w:shd w:val="clear" w:color="auto" w:fill="FFFFFF"/>
          <w:lang w:eastAsia="zh-CN"/>
        </w:rPr>
        <w:t>Important Note</w:t>
      </w:r>
    </w:p>
    <w:p w14:paraId="3800F424" w14:textId="5BDA4638" w:rsidR="00AD5A23" w:rsidRPr="00E83E6C" w:rsidRDefault="00AD5A23" w:rsidP="00E83E6C">
      <w:pPr>
        <w:jc w:val="both"/>
        <w:rPr>
          <w:rFonts w:ascii="Arial" w:eastAsia="Arial" w:hAnsi="Arial" w:cs="Arial"/>
          <w:i/>
          <w:iCs/>
          <w:sz w:val="20"/>
          <w:szCs w:val="20"/>
        </w:rPr>
      </w:pPr>
      <w:r w:rsidRPr="00E83E6C">
        <w:rPr>
          <w:rFonts w:ascii="Arial" w:eastAsia="Arial" w:hAnsi="Arial" w:cs="Arial"/>
          <w:i/>
          <w:iCs/>
          <w:sz w:val="20"/>
          <w:szCs w:val="20"/>
        </w:rPr>
        <w:t>If the difference between the first and second highest scoring bidder is less than 3% NGN reserves the right to award the tender to the bidder who provides the lowest price tender unless there are exceptional reasons. </w:t>
      </w:r>
    </w:p>
    <w:p w14:paraId="17A2CE8A" w14:textId="77777777" w:rsidR="00AD5A23" w:rsidRPr="00AD5A23" w:rsidRDefault="00AD5A23" w:rsidP="00AD5A23">
      <w:pPr>
        <w:pStyle w:val="paragraph"/>
        <w:spacing w:before="0" w:beforeAutospacing="0" w:after="0" w:afterAutospacing="0"/>
        <w:textAlignment w:val="baseline"/>
        <w:rPr>
          <w:rStyle w:val="normaltextrun"/>
          <w:rFonts w:asciiTheme="minorHAnsi" w:eastAsiaTheme="minorEastAsia" w:hAnsiTheme="minorHAnsi" w:cstheme="minorHAnsi"/>
          <w:color w:val="000000"/>
          <w:sz w:val="20"/>
          <w:szCs w:val="20"/>
          <w:shd w:val="clear" w:color="auto" w:fill="FFFFFF"/>
          <w:lang w:eastAsia="zh-CN"/>
        </w:rPr>
      </w:pPr>
      <w:r w:rsidRPr="00AD5A23">
        <w:rPr>
          <w:rStyle w:val="normaltextrun"/>
          <w:rFonts w:asciiTheme="minorHAnsi" w:eastAsiaTheme="minorEastAsia" w:hAnsiTheme="minorHAnsi" w:cstheme="minorHAnsi"/>
          <w:color w:val="000000"/>
          <w:sz w:val="20"/>
          <w:szCs w:val="20"/>
          <w:shd w:val="clear" w:color="auto" w:fill="FFFFFF"/>
          <w:lang w:eastAsia="zh-CN"/>
        </w:rPr>
        <w:t>  </w:t>
      </w:r>
    </w:p>
    <w:p w14:paraId="31F00688" w14:textId="77777777" w:rsidR="00674A41" w:rsidRDefault="00674A41" w:rsidP="00674A41">
      <w:pPr>
        <w:textAlignment w:val="baseline"/>
        <w:rPr>
          <w:rFonts w:ascii="Arial" w:eastAsia="Arial" w:hAnsi="Arial" w:cs="Arial"/>
          <w:sz w:val="20"/>
          <w:szCs w:val="20"/>
        </w:rPr>
      </w:pPr>
      <w:r>
        <w:rPr>
          <w:rFonts w:ascii="Arial" w:eastAsia="Arial" w:hAnsi="Arial" w:cs="Arial"/>
          <w:sz w:val="20"/>
          <w:szCs w:val="20"/>
        </w:rPr>
        <w:t xml:space="preserve">All bidders will be notified if they have been successful in the tender. The reasons for the decision, including the characteristics and relative advantages of the successful tender will be detailed within the notice of decision to award a contract(s) in line with regulation 101 of the UCR 2016.  </w:t>
      </w:r>
    </w:p>
    <w:p w14:paraId="39C694DF" w14:textId="77777777" w:rsidR="009A6C69" w:rsidRPr="00284310" w:rsidRDefault="009A6C69" w:rsidP="007B4908">
      <w:pPr>
        <w:jc w:val="both"/>
        <w:rPr>
          <w:rFonts w:cs="Tahoma"/>
          <w:sz w:val="20"/>
        </w:rPr>
      </w:pPr>
    </w:p>
    <w:p w14:paraId="34B14387" w14:textId="77777777" w:rsidR="007B4908" w:rsidRDefault="007B4908" w:rsidP="007B4908">
      <w:pPr>
        <w:rPr>
          <w:rFonts w:cs="Tahoma"/>
          <w:b/>
          <w:color w:val="000000" w:themeColor="text1"/>
          <w:u w:val="single"/>
        </w:rPr>
      </w:pPr>
      <w:r>
        <w:rPr>
          <w:rFonts w:cs="Tahoma"/>
          <w:b/>
          <w:color w:val="000000" w:themeColor="text1"/>
          <w:u w:val="single"/>
        </w:rPr>
        <w:t xml:space="preserve">Evaluation Panel </w:t>
      </w:r>
    </w:p>
    <w:p w14:paraId="0F786EE2" w14:textId="77777777" w:rsidR="007B4908" w:rsidRDefault="007B4908" w:rsidP="007B4908">
      <w:pPr>
        <w:rPr>
          <w:rFonts w:cs="Tahoma"/>
          <w:b/>
          <w:color w:val="000000" w:themeColor="text1"/>
          <w:u w:val="single"/>
        </w:rPr>
      </w:pPr>
    </w:p>
    <w:p w14:paraId="1A42899A" w14:textId="77777777" w:rsidR="007B4908" w:rsidRPr="00D60A1F" w:rsidRDefault="007B4908" w:rsidP="007B4908">
      <w:pPr>
        <w:rPr>
          <w:rFonts w:ascii="Arial" w:hAnsi="Arial" w:cs="Arial"/>
          <w:b/>
          <w:sz w:val="20"/>
          <w:szCs w:val="20"/>
        </w:rPr>
      </w:pPr>
      <w:r w:rsidRPr="00D60A1F">
        <w:rPr>
          <w:rFonts w:ascii="Arial" w:hAnsi="Arial" w:cs="Arial"/>
          <w:b/>
          <w:sz w:val="20"/>
          <w:szCs w:val="20"/>
        </w:rPr>
        <w:t xml:space="preserve">2.7 Evaluation Panel </w:t>
      </w:r>
    </w:p>
    <w:p w14:paraId="05A5A6F3" w14:textId="77777777" w:rsidR="007B4908" w:rsidRDefault="007B4908" w:rsidP="007B4908">
      <w:pPr>
        <w:pStyle w:val="NormalWeb"/>
        <w:rPr>
          <w:rFonts w:cs="Arial"/>
          <w:szCs w:val="20"/>
        </w:rPr>
      </w:pPr>
      <w:r w:rsidRPr="00D60A1F">
        <w:rPr>
          <w:rFonts w:cs="Arial"/>
          <w:szCs w:val="20"/>
        </w:rPr>
        <w:t>NGN’s team to perform the evaluation of this tender process comprises the following:</w:t>
      </w:r>
    </w:p>
    <w:tbl>
      <w:tblPr>
        <w:tblStyle w:val="TableGrid"/>
        <w:tblW w:w="0" w:type="auto"/>
        <w:tblLook w:val="04A0" w:firstRow="1" w:lastRow="0" w:firstColumn="1" w:lastColumn="0" w:noHBand="0" w:noVBand="1"/>
      </w:tblPr>
      <w:tblGrid>
        <w:gridCol w:w="4505"/>
        <w:gridCol w:w="4505"/>
      </w:tblGrid>
      <w:tr w:rsidR="007B4908" w14:paraId="24A8417E" w14:textId="77777777" w:rsidTr="00C5179A">
        <w:tc>
          <w:tcPr>
            <w:tcW w:w="4505" w:type="dxa"/>
            <w:shd w:val="clear" w:color="auto" w:fill="44546A" w:themeFill="text2"/>
          </w:tcPr>
          <w:p w14:paraId="3F026F20" w14:textId="77777777" w:rsidR="007B4908" w:rsidRPr="00D60A1F" w:rsidRDefault="007B4908" w:rsidP="00366503">
            <w:pPr>
              <w:pStyle w:val="NormalWeb"/>
              <w:jc w:val="center"/>
              <w:rPr>
                <w:rFonts w:cs="Arial"/>
                <w:color w:val="FFFFFF" w:themeColor="background1"/>
                <w:szCs w:val="20"/>
              </w:rPr>
            </w:pPr>
            <w:r w:rsidRPr="00D60A1F">
              <w:rPr>
                <w:rFonts w:cs="Arial"/>
                <w:color w:val="FFFFFF" w:themeColor="background1"/>
                <w:szCs w:val="20"/>
              </w:rPr>
              <w:t>Name</w:t>
            </w:r>
          </w:p>
        </w:tc>
        <w:tc>
          <w:tcPr>
            <w:tcW w:w="4505" w:type="dxa"/>
            <w:shd w:val="clear" w:color="auto" w:fill="44546A" w:themeFill="text2"/>
          </w:tcPr>
          <w:p w14:paraId="5B6DF6F7" w14:textId="77777777" w:rsidR="007B4908" w:rsidRPr="00D60A1F" w:rsidRDefault="007B4908" w:rsidP="00366503">
            <w:pPr>
              <w:pStyle w:val="NormalWeb"/>
              <w:jc w:val="center"/>
              <w:rPr>
                <w:rFonts w:cs="Arial"/>
                <w:color w:val="FFFFFF" w:themeColor="background1"/>
                <w:szCs w:val="20"/>
              </w:rPr>
            </w:pPr>
            <w:r w:rsidRPr="00D60A1F">
              <w:rPr>
                <w:rFonts w:cs="Arial"/>
                <w:color w:val="FFFFFF" w:themeColor="background1"/>
                <w:szCs w:val="20"/>
              </w:rPr>
              <w:t>Department</w:t>
            </w:r>
          </w:p>
        </w:tc>
      </w:tr>
      <w:tr w:rsidR="007B4908" w14:paraId="71E33578" w14:textId="77777777" w:rsidTr="00C5179A">
        <w:tc>
          <w:tcPr>
            <w:tcW w:w="4505" w:type="dxa"/>
          </w:tcPr>
          <w:p w14:paraId="65E5377E" w14:textId="5C1DF1D0" w:rsidR="007B4908" w:rsidRDefault="00A77763" w:rsidP="009C5EFC">
            <w:pPr>
              <w:pStyle w:val="NormalWeb"/>
              <w:rPr>
                <w:rFonts w:cs="Arial"/>
                <w:szCs w:val="20"/>
              </w:rPr>
            </w:pPr>
            <w:r>
              <w:rPr>
                <w:rFonts w:cs="Arial"/>
                <w:szCs w:val="20"/>
              </w:rPr>
              <w:t>Donna Northern</w:t>
            </w:r>
            <w:r w:rsidR="009C5EFC">
              <w:rPr>
                <w:rFonts w:cs="Arial"/>
                <w:szCs w:val="20"/>
              </w:rPr>
              <w:t xml:space="preserve"> </w:t>
            </w:r>
          </w:p>
        </w:tc>
        <w:tc>
          <w:tcPr>
            <w:tcW w:w="4505" w:type="dxa"/>
          </w:tcPr>
          <w:p w14:paraId="258EC9DF" w14:textId="59151667" w:rsidR="009C5EFC" w:rsidRDefault="009C5EFC" w:rsidP="00366503">
            <w:pPr>
              <w:pStyle w:val="NormalWeb"/>
              <w:rPr>
                <w:rFonts w:cs="Arial"/>
                <w:szCs w:val="20"/>
              </w:rPr>
            </w:pPr>
            <w:r>
              <w:rPr>
                <w:rFonts w:cs="Arial"/>
                <w:szCs w:val="20"/>
              </w:rPr>
              <w:t>Commercial</w:t>
            </w:r>
          </w:p>
        </w:tc>
      </w:tr>
      <w:tr w:rsidR="007B4908" w14:paraId="36EE8573" w14:textId="77777777" w:rsidTr="00C5179A">
        <w:tc>
          <w:tcPr>
            <w:tcW w:w="4505" w:type="dxa"/>
          </w:tcPr>
          <w:p w14:paraId="3487250B" w14:textId="5518877A" w:rsidR="007B4908" w:rsidRDefault="009C5EFC" w:rsidP="009C5EFC">
            <w:pPr>
              <w:pStyle w:val="NormalWeb"/>
              <w:rPr>
                <w:rFonts w:cs="Arial"/>
                <w:szCs w:val="20"/>
              </w:rPr>
            </w:pPr>
            <w:r>
              <w:rPr>
                <w:rFonts w:cs="Arial"/>
                <w:szCs w:val="20"/>
              </w:rPr>
              <w:t>Sarah Cooper-Birk</w:t>
            </w:r>
            <w:r w:rsidR="00A15491">
              <w:rPr>
                <w:rFonts w:cs="Arial"/>
                <w:szCs w:val="20"/>
              </w:rPr>
              <w:t>enhead</w:t>
            </w:r>
          </w:p>
        </w:tc>
        <w:tc>
          <w:tcPr>
            <w:tcW w:w="4505" w:type="dxa"/>
          </w:tcPr>
          <w:p w14:paraId="3FA4F8ED" w14:textId="15B4D33D" w:rsidR="007B4908" w:rsidRDefault="00A15491" w:rsidP="00366503">
            <w:pPr>
              <w:pStyle w:val="NormalWeb"/>
              <w:rPr>
                <w:rFonts w:cs="Arial"/>
                <w:szCs w:val="20"/>
              </w:rPr>
            </w:pPr>
            <w:proofErr w:type="gramStart"/>
            <w:r>
              <w:rPr>
                <w:rFonts w:cs="Arial"/>
                <w:szCs w:val="20"/>
              </w:rPr>
              <w:t>Non Commercial</w:t>
            </w:r>
            <w:proofErr w:type="gramEnd"/>
            <w:r>
              <w:rPr>
                <w:rFonts w:cs="Arial"/>
                <w:szCs w:val="20"/>
              </w:rPr>
              <w:t xml:space="preserve"> </w:t>
            </w:r>
          </w:p>
        </w:tc>
      </w:tr>
      <w:tr w:rsidR="007B4908" w14:paraId="547DE342" w14:textId="77777777" w:rsidTr="00C5179A">
        <w:tc>
          <w:tcPr>
            <w:tcW w:w="4505" w:type="dxa"/>
          </w:tcPr>
          <w:p w14:paraId="77824F16" w14:textId="2E7F3071" w:rsidR="007B4908" w:rsidRDefault="00A77763" w:rsidP="009C5EFC">
            <w:pPr>
              <w:pStyle w:val="NormalWeb"/>
              <w:rPr>
                <w:rFonts w:cs="Arial"/>
                <w:szCs w:val="20"/>
              </w:rPr>
            </w:pPr>
            <w:r>
              <w:rPr>
                <w:rFonts w:cs="Arial"/>
                <w:szCs w:val="20"/>
              </w:rPr>
              <w:t>Alex Walsh</w:t>
            </w:r>
          </w:p>
        </w:tc>
        <w:tc>
          <w:tcPr>
            <w:tcW w:w="4505" w:type="dxa"/>
          </w:tcPr>
          <w:p w14:paraId="5D20F5AD" w14:textId="0864F4A6" w:rsidR="007B4908" w:rsidRDefault="00A15491" w:rsidP="00366503">
            <w:pPr>
              <w:pStyle w:val="NormalWeb"/>
              <w:rPr>
                <w:rFonts w:cs="Arial"/>
                <w:szCs w:val="20"/>
              </w:rPr>
            </w:pPr>
            <w:r>
              <w:rPr>
                <w:rFonts w:cs="Arial"/>
                <w:szCs w:val="20"/>
              </w:rPr>
              <w:t>Legal</w:t>
            </w:r>
          </w:p>
        </w:tc>
      </w:tr>
    </w:tbl>
    <w:p w14:paraId="0B949D20" w14:textId="77777777" w:rsidR="007B4908" w:rsidRDefault="007B4908" w:rsidP="007B4908">
      <w:pPr>
        <w:rPr>
          <w:rFonts w:cs="Tahoma"/>
          <w:b/>
          <w:color w:val="000000" w:themeColor="text1"/>
          <w:u w:val="single"/>
        </w:rPr>
      </w:pPr>
    </w:p>
    <w:p w14:paraId="7C7E3A43" w14:textId="118E1880" w:rsidR="00C5179A" w:rsidRDefault="00C5179A" w:rsidP="007B4908">
      <w:pPr>
        <w:rPr>
          <w:rFonts w:cs="Tahoma"/>
          <w:b/>
          <w:color w:val="000000" w:themeColor="text1"/>
          <w:u w:val="single"/>
        </w:rPr>
      </w:pPr>
    </w:p>
    <w:p w14:paraId="6D6B3042" w14:textId="77777777" w:rsidR="00C5179A" w:rsidRDefault="00C5179A" w:rsidP="007B4908">
      <w:pPr>
        <w:rPr>
          <w:rFonts w:ascii="Arial" w:hAnsi="Arial" w:cs="Arial"/>
          <w:b/>
          <w:sz w:val="20"/>
          <w:szCs w:val="20"/>
        </w:rPr>
      </w:pPr>
    </w:p>
    <w:p w14:paraId="25425566" w14:textId="77777777" w:rsidR="00C5565F" w:rsidRDefault="00C5565F" w:rsidP="007B4908">
      <w:pPr>
        <w:rPr>
          <w:rFonts w:ascii="Arial" w:hAnsi="Arial" w:cs="Arial"/>
          <w:b/>
          <w:sz w:val="20"/>
          <w:szCs w:val="20"/>
        </w:rPr>
      </w:pPr>
    </w:p>
    <w:p w14:paraId="442FB20C" w14:textId="77777777" w:rsidR="00C5565F" w:rsidRDefault="00C5565F" w:rsidP="007B4908">
      <w:pPr>
        <w:rPr>
          <w:rFonts w:ascii="Arial" w:hAnsi="Arial" w:cs="Arial"/>
          <w:b/>
          <w:sz w:val="20"/>
          <w:szCs w:val="20"/>
        </w:rPr>
      </w:pPr>
    </w:p>
    <w:p w14:paraId="2A5A8107" w14:textId="77777777" w:rsidR="00C5565F" w:rsidRDefault="00C5565F" w:rsidP="007B4908">
      <w:pPr>
        <w:rPr>
          <w:rFonts w:ascii="Arial" w:hAnsi="Arial" w:cs="Arial"/>
          <w:b/>
          <w:sz w:val="20"/>
          <w:szCs w:val="20"/>
        </w:rPr>
      </w:pPr>
    </w:p>
    <w:p w14:paraId="4ED7EC73" w14:textId="77777777" w:rsidR="00C5565F" w:rsidRDefault="00C5565F" w:rsidP="007B4908">
      <w:pPr>
        <w:rPr>
          <w:rFonts w:ascii="Arial" w:hAnsi="Arial" w:cs="Arial"/>
          <w:b/>
          <w:sz w:val="20"/>
          <w:szCs w:val="20"/>
        </w:rPr>
      </w:pPr>
    </w:p>
    <w:p w14:paraId="4F847CA0" w14:textId="77777777" w:rsidR="00C5565F" w:rsidRDefault="00C5565F" w:rsidP="007B4908">
      <w:pPr>
        <w:rPr>
          <w:rFonts w:ascii="Arial" w:hAnsi="Arial" w:cs="Arial"/>
          <w:b/>
          <w:sz w:val="20"/>
          <w:szCs w:val="20"/>
        </w:rPr>
      </w:pPr>
    </w:p>
    <w:p w14:paraId="2FF4A9BC" w14:textId="77777777" w:rsidR="00C5565F" w:rsidRDefault="00C5565F" w:rsidP="007B4908">
      <w:pPr>
        <w:rPr>
          <w:rFonts w:ascii="Arial" w:hAnsi="Arial" w:cs="Arial"/>
          <w:b/>
          <w:sz w:val="20"/>
          <w:szCs w:val="20"/>
        </w:rPr>
      </w:pPr>
    </w:p>
    <w:p w14:paraId="6B2E9840" w14:textId="77777777" w:rsidR="00C5565F" w:rsidRDefault="00C5565F" w:rsidP="007B4908">
      <w:pPr>
        <w:rPr>
          <w:rFonts w:ascii="Arial" w:hAnsi="Arial" w:cs="Arial"/>
          <w:b/>
          <w:sz w:val="20"/>
          <w:szCs w:val="20"/>
        </w:rPr>
      </w:pPr>
    </w:p>
    <w:p w14:paraId="4228AB49" w14:textId="77777777" w:rsidR="00C5565F" w:rsidRDefault="00C5565F" w:rsidP="007B4908">
      <w:pPr>
        <w:rPr>
          <w:rFonts w:ascii="Arial" w:hAnsi="Arial" w:cs="Arial"/>
          <w:b/>
          <w:sz w:val="20"/>
          <w:szCs w:val="20"/>
        </w:rPr>
      </w:pPr>
    </w:p>
    <w:p w14:paraId="7C317B5D" w14:textId="7593CCE7" w:rsidR="007B4908" w:rsidRPr="00F64593" w:rsidRDefault="007B4908" w:rsidP="007B4908">
      <w:pPr>
        <w:rPr>
          <w:rFonts w:ascii="Arial" w:hAnsi="Arial" w:cs="Arial"/>
          <w:b/>
          <w:sz w:val="20"/>
          <w:szCs w:val="20"/>
        </w:rPr>
      </w:pPr>
      <w:r w:rsidRPr="00F64593">
        <w:rPr>
          <w:rFonts w:ascii="Arial" w:hAnsi="Arial" w:cs="Arial"/>
          <w:b/>
          <w:sz w:val="20"/>
          <w:szCs w:val="20"/>
        </w:rPr>
        <w:lastRenderedPageBreak/>
        <w:t xml:space="preserve">2.6 Scoring Methodology </w:t>
      </w:r>
    </w:p>
    <w:p w14:paraId="11569A1F" w14:textId="77777777" w:rsidR="007B4908" w:rsidRPr="00F64593" w:rsidRDefault="007B4908" w:rsidP="007B4908">
      <w:pPr>
        <w:rPr>
          <w:rFonts w:ascii="Arial" w:eastAsiaTheme="majorEastAsia" w:hAnsi="Arial" w:cs="Arial"/>
          <w:color w:val="2F5496" w:themeColor="accent1" w:themeShade="BF"/>
          <w:sz w:val="32"/>
          <w:szCs w:val="32"/>
        </w:rPr>
      </w:pPr>
    </w:p>
    <w:p w14:paraId="42634A23" w14:textId="77777777" w:rsidR="007B4908" w:rsidRPr="00F64593" w:rsidRDefault="007B4908" w:rsidP="007B4908">
      <w:pPr>
        <w:rPr>
          <w:rFonts w:ascii="Arial" w:hAnsi="Arial" w:cs="Arial"/>
          <w:sz w:val="20"/>
          <w:szCs w:val="20"/>
        </w:rPr>
      </w:pPr>
      <w:r w:rsidRPr="00F64593">
        <w:rPr>
          <w:rFonts w:ascii="Arial" w:hAnsi="Arial" w:cs="Arial"/>
          <w:sz w:val="20"/>
          <w:szCs w:val="20"/>
        </w:rPr>
        <w:t xml:space="preserve">For qualitative questions NGN will score on the following basis </w:t>
      </w:r>
    </w:p>
    <w:p w14:paraId="7620075D" w14:textId="77777777" w:rsidR="007B4908" w:rsidRDefault="007B4908" w:rsidP="007B4908">
      <w:pPr>
        <w:rPr>
          <w:sz w:val="20"/>
          <w:szCs w:val="20"/>
        </w:rPr>
      </w:pPr>
    </w:p>
    <w:p w14:paraId="45C77525" w14:textId="77777777" w:rsidR="007B4908" w:rsidRPr="00F64593" w:rsidRDefault="007B4908" w:rsidP="007B4908">
      <w:pPr>
        <w:rPr>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9003"/>
      </w:tblGrid>
      <w:tr w:rsidR="007B4908" w:rsidRPr="00080BBC" w14:paraId="32B5449E" w14:textId="77777777" w:rsidTr="009B1B79">
        <w:trPr>
          <w:cantSplit/>
          <w:trHeight w:val="507"/>
        </w:trPr>
        <w:tc>
          <w:tcPr>
            <w:tcW w:w="1771" w:type="dxa"/>
            <w:shd w:val="clear" w:color="auto" w:fill="44546A" w:themeFill="text2"/>
            <w:vAlign w:val="center"/>
          </w:tcPr>
          <w:p w14:paraId="0FE5D7BF" w14:textId="77777777" w:rsidR="007B4908" w:rsidRPr="00087C47" w:rsidRDefault="007B4908" w:rsidP="00366503">
            <w:pPr>
              <w:tabs>
                <w:tab w:val="left" w:pos="1440"/>
              </w:tabs>
              <w:spacing w:line="360" w:lineRule="auto"/>
              <w:jc w:val="both"/>
              <w:rPr>
                <w:rFonts w:ascii="British Council Sans" w:eastAsia="British Council Sans" w:hAnsi="British Council Sans" w:cs="British Council Sans"/>
                <w:b/>
                <w:bCs/>
                <w:color w:val="FFFFFF" w:themeColor="background1"/>
                <w:sz w:val="20"/>
              </w:rPr>
            </w:pPr>
            <w:r w:rsidRPr="4BB99FC1">
              <w:rPr>
                <w:rFonts w:ascii="British Council Sans" w:eastAsia="British Council Sans" w:hAnsi="British Council Sans" w:cs="British Council Sans"/>
                <w:b/>
                <w:bCs/>
                <w:color w:val="FFFFFF" w:themeColor="background1"/>
                <w:sz w:val="20"/>
              </w:rPr>
              <w:t>Points</w:t>
            </w:r>
          </w:p>
        </w:tc>
        <w:tc>
          <w:tcPr>
            <w:tcW w:w="9003" w:type="dxa"/>
            <w:shd w:val="clear" w:color="auto" w:fill="44546A" w:themeFill="text2"/>
            <w:vAlign w:val="center"/>
          </w:tcPr>
          <w:p w14:paraId="7F9282EA" w14:textId="77777777" w:rsidR="007B4908" w:rsidRPr="00087C47" w:rsidRDefault="007B4908" w:rsidP="00366503">
            <w:pPr>
              <w:tabs>
                <w:tab w:val="left" w:pos="1440"/>
              </w:tabs>
              <w:spacing w:line="360" w:lineRule="auto"/>
              <w:jc w:val="both"/>
              <w:rPr>
                <w:rFonts w:ascii="British Council Sans" w:eastAsia="British Council Sans" w:hAnsi="British Council Sans" w:cs="British Council Sans"/>
                <w:b/>
                <w:bCs/>
                <w:color w:val="FFFFFF" w:themeColor="background1"/>
                <w:sz w:val="20"/>
              </w:rPr>
            </w:pPr>
            <w:r w:rsidRPr="4BB99FC1">
              <w:rPr>
                <w:rFonts w:ascii="British Council Sans" w:eastAsia="British Council Sans" w:hAnsi="British Council Sans" w:cs="British Council Sans"/>
                <w:b/>
                <w:bCs/>
                <w:color w:val="FFFFFF" w:themeColor="background1"/>
                <w:sz w:val="20"/>
              </w:rPr>
              <w:t>Interpretation</w:t>
            </w:r>
          </w:p>
        </w:tc>
      </w:tr>
      <w:tr w:rsidR="007B4908" w:rsidRPr="00080BBC" w14:paraId="4806BBDA" w14:textId="77777777" w:rsidTr="009B1B79">
        <w:trPr>
          <w:cantSplit/>
        </w:trPr>
        <w:tc>
          <w:tcPr>
            <w:tcW w:w="1771" w:type="dxa"/>
            <w:vAlign w:val="center"/>
          </w:tcPr>
          <w:p w14:paraId="6F1633BE" w14:textId="39B3A14C"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10</w:t>
            </w:r>
          </w:p>
        </w:tc>
        <w:tc>
          <w:tcPr>
            <w:tcW w:w="9003" w:type="dxa"/>
            <w:vAlign w:val="center"/>
          </w:tcPr>
          <w:p w14:paraId="41CBF1C4" w14:textId="77777777"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Excellent</w:t>
            </w:r>
            <w:r w:rsidRPr="4BB99FC1">
              <w:rPr>
                <w:rFonts w:ascii="British Council Sans" w:eastAsia="British Council Sans" w:hAnsi="British Council Sans" w:cs="British Council Sans"/>
                <w:b/>
                <w:bCs/>
                <w:sz w:val="20"/>
              </w:rPr>
              <w:t xml:space="preserve"> </w:t>
            </w:r>
            <w:r w:rsidRPr="4BB99FC1">
              <w:rPr>
                <w:rFonts w:ascii="British Council Sans" w:eastAsia="British Council Sans" w:hAnsi="British Council Sans" w:cs="British Council Sans"/>
                <w:sz w:val="20"/>
              </w:rPr>
              <w:t>–</w:t>
            </w:r>
            <w:r w:rsidRPr="4BB99FC1">
              <w:rPr>
                <w:rFonts w:ascii="British Council Sans" w:eastAsia="British Council Sans" w:hAnsi="British Council Sans" w:cs="British Council Sans"/>
                <w:b/>
                <w:bCs/>
                <w:sz w:val="20"/>
              </w:rPr>
              <w:t xml:space="preserve"> </w:t>
            </w:r>
            <w:r w:rsidRPr="4BB99FC1">
              <w:rPr>
                <w:rFonts w:ascii="Arial" w:eastAsia="Arial" w:hAnsi="Arial" w:cs="Arial"/>
                <w:sz w:val="20"/>
              </w:rPr>
              <w:t xml:space="preserve">Overall the response demonstrates that the bidder </w:t>
            </w:r>
            <w:r>
              <w:rPr>
                <w:rFonts w:ascii="Arial" w:eastAsia="Arial" w:hAnsi="Arial" w:cs="Arial"/>
                <w:sz w:val="20"/>
              </w:rPr>
              <w:t>exceeds</w:t>
            </w:r>
            <w:r w:rsidRPr="4BB99FC1">
              <w:rPr>
                <w:rFonts w:ascii="Arial" w:eastAsia="Arial" w:hAnsi="Arial" w:cs="Arial"/>
                <w:sz w:val="20"/>
              </w:rPr>
              <w:t xml:space="preserve"> all areas of the requirement and provides </w:t>
            </w:r>
            <w:proofErr w:type="gramStart"/>
            <w:r w:rsidRPr="4BB99FC1">
              <w:rPr>
                <w:rFonts w:ascii="Arial" w:eastAsia="Arial" w:hAnsi="Arial" w:cs="Arial"/>
                <w:sz w:val="20"/>
              </w:rPr>
              <w:t>all of</w:t>
            </w:r>
            <w:proofErr w:type="gramEnd"/>
            <w:r w:rsidRPr="4BB99FC1">
              <w:rPr>
                <w:rFonts w:ascii="Arial" w:eastAsia="Arial" w:hAnsi="Arial" w:cs="Arial"/>
                <w:sz w:val="20"/>
              </w:rPr>
              <w:t xml:space="preserve"> the areas evidence requested in </w:t>
            </w:r>
            <w:r>
              <w:rPr>
                <w:rFonts w:ascii="Arial" w:eastAsia="Arial" w:hAnsi="Arial" w:cs="Arial"/>
                <w:sz w:val="20"/>
              </w:rPr>
              <w:t xml:space="preserve">the level of detail requested. </w:t>
            </w:r>
            <w:r w:rsidRPr="4BB99FC1">
              <w:rPr>
                <w:rFonts w:ascii="Arial" w:eastAsia="Arial" w:hAnsi="Arial" w:cs="Arial"/>
                <w:sz w:val="20"/>
              </w:rPr>
              <w:t xml:space="preserve">This, therefore, is a detailed excellent response that meets all aspects of the requirement leaving no ambiguity as to whether the bidder can meet the requirement. </w:t>
            </w:r>
          </w:p>
        </w:tc>
      </w:tr>
      <w:tr w:rsidR="007B4908" w:rsidRPr="00080BBC" w14:paraId="078E163E" w14:textId="77777777" w:rsidTr="009B1B79">
        <w:trPr>
          <w:cantSplit/>
        </w:trPr>
        <w:tc>
          <w:tcPr>
            <w:tcW w:w="1771" w:type="dxa"/>
            <w:vAlign w:val="center"/>
          </w:tcPr>
          <w:p w14:paraId="45617742" w14:textId="71355914"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b/>
                <w:bCs/>
                <w:sz w:val="20"/>
              </w:rPr>
            </w:pPr>
            <w:r w:rsidRPr="4BB99FC1">
              <w:rPr>
                <w:rFonts w:ascii="Arial" w:eastAsia="Arial" w:hAnsi="Arial" w:cs="Arial"/>
                <w:b/>
                <w:bCs/>
                <w:sz w:val="20"/>
              </w:rPr>
              <w:t>8</w:t>
            </w:r>
          </w:p>
        </w:tc>
        <w:tc>
          <w:tcPr>
            <w:tcW w:w="9003" w:type="dxa"/>
            <w:vAlign w:val="center"/>
          </w:tcPr>
          <w:p w14:paraId="4728E961" w14:textId="20E6928D"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Good</w:t>
            </w:r>
            <w:r w:rsidRPr="4BB99FC1">
              <w:rPr>
                <w:rFonts w:ascii="British Council Sans" w:eastAsia="British Council Sans" w:hAnsi="British Council Sans" w:cs="British Council Sans"/>
                <w:b/>
                <w:bCs/>
                <w:sz w:val="20"/>
              </w:rPr>
              <w:t xml:space="preserve"> </w:t>
            </w:r>
            <w:r w:rsidRPr="4BB99FC1">
              <w:rPr>
                <w:rFonts w:ascii="British Council Sans" w:eastAsia="British Council Sans" w:hAnsi="British Council Sans" w:cs="British Council Sans"/>
                <w:sz w:val="20"/>
              </w:rPr>
              <w:t>-</w:t>
            </w:r>
            <w:r w:rsidRPr="4BB99FC1">
              <w:rPr>
                <w:rFonts w:ascii="British Council Sans" w:eastAsia="British Council Sans" w:hAnsi="British Council Sans" w:cs="British Council Sans"/>
                <w:b/>
                <w:bCs/>
                <w:sz w:val="20"/>
              </w:rPr>
              <w:t xml:space="preserve"> </w:t>
            </w:r>
            <w:r w:rsidR="00F31FF6">
              <w:rPr>
                <w:rFonts w:ascii="Arial" w:hAnsi="Arial" w:cs="Arial"/>
                <w:sz w:val="20"/>
                <w:szCs w:val="20"/>
                <w:lang w:eastAsia="en-GB"/>
              </w:rPr>
              <w:t>Overall the response demonstrates that the bidder meets all areas of the requirement and provides </w:t>
            </w:r>
            <w:proofErr w:type="gramStart"/>
            <w:r w:rsidR="00F31FF6">
              <w:rPr>
                <w:rFonts w:ascii="Arial" w:hAnsi="Arial" w:cs="Arial"/>
                <w:sz w:val="20"/>
                <w:szCs w:val="20"/>
                <w:lang w:eastAsia="en-GB"/>
              </w:rPr>
              <w:t>all of</w:t>
            </w:r>
            <w:proofErr w:type="gramEnd"/>
            <w:r w:rsidR="00F31FF6">
              <w:rPr>
                <w:rFonts w:ascii="Arial" w:hAnsi="Arial" w:cs="Arial"/>
                <w:sz w:val="20"/>
                <w:szCs w:val="20"/>
                <w:lang w:eastAsia="en-GB"/>
              </w:rPr>
              <w:t> the areas of evidence requested and any omissions in relation to the level of detail requested in terms of either the response or the evidence are trivial</w:t>
            </w:r>
            <w:r w:rsidRPr="4BB99FC1">
              <w:rPr>
                <w:rFonts w:ascii="Arial" w:eastAsia="Arial" w:hAnsi="Arial" w:cs="Arial"/>
                <w:sz w:val="20"/>
              </w:rPr>
              <w:t>.</w:t>
            </w:r>
            <w:r w:rsidR="00A61682">
              <w:rPr>
                <w:rFonts w:ascii="Arial" w:eastAsia="Arial" w:hAnsi="Arial" w:cs="Arial"/>
                <w:sz w:val="20"/>
              </w:rPr>
              <w:t xml:space="preserve"> </w:t>
            </w:r>
            <w:r w:rsidRPr="4BB99FC1">
              <w:rPr>
                <w:rFonts w:ascii="Arial" w:eastAsia="Arial" w:hAnsi="Arial" w:cs="Arial"/>
                <w:sz w:val="20"/>
              </w:rPr>
              <w:t xml:space="preserve">This, therefore, is a good response that meets all aspects of the requirement </w:t>
            </w:r>
            <w:r w:rsidR="005E584D">
              <w:rPr>
                <w:rFonts w:ascii="Arial" w:eastAsia="Arial" w:hAnsi="Arial" w:cs="Arial"/>
                <w:sz w:val="20"/>
              </w:rPr>
              <w:t xml:space="preserve">which </w:t>
            </w:r>
            <w:r w:rsidR="00C22B38">
              <w:rPr>
                <w:rFonts w:ascii="Arial" w:eastAsia="Arial" w:hAnsi="Arial" w:cs="Arial"/>
                <w:sz w:val="20"/>
              </w:rPr>
              <w:t>but may</w:t>
            </w:r>
            <w:r w:rsidR="005E584D">
              <w:rPr>
                <w:rFonts w:ascii="Arial" w:eastAsia="Arial" w:hAnsi="Arial" w:cs="Arial"/>
                <w:sz w:val="20"/>
              </w:rPr>
              <w:t xml:space="preserve"> have a</w:t>
            </w:r>
            <w:r w:rsidRPr="4BB99FC1">
              <w:rPr>
                <w:rFonts w:ascii="Arial" w:eastAsia="Arial" w:hAnsi="Arial" w:cs="Arial"/>
                <w:sz w:val="20"/>
              </w:rPr>
              <w:t xml:space="preserve"> trivial level ambiguity due the bidder’s failure to provide all information at the level of detail requested. </w:t>
            </w:r>
          </w:p>
        </w:tc>
      </w:tr>
      <w:tr w:rsidR="007B4908" w:rsidRPr="00080BBC" w14:paraId="7A163A76" w14:textId="77777777" w:rsidTr="009B1B79">
        <w:trPr>
          <w:cantSplit/>
        </w:trPr>
        <w:tc>
          <w:tcPr>
            <w:tcW w:w="1771" w:type="dxa"/>
            <w:vAlign w:val="center"/>
          </w:tcPr>
          <w:p w14:paraId="70F8007E" w14:textId="71686073"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5</w:t>
            </w:r>
          </w:p>
        </w:tc>
        <w:tc>
          <w:tcPr>
            <w:tcW w:w="9003" w:type="dxa"/>
            <w:vAlign w:val="center"/>
          </w:tcPr>
          <w:p w14:paraId="7537D5E9" w14:textId="77777777"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Adequate</w:t>
            </w:r>
            <w:r w:rsidRPr="4BB99FC1">
              <w:rPr>
                <w:rFonts w:ascii="British Council Sans" w:eastAsia="British Council Sans" w:hAnsi="British Council Sans" w:cs="British Council Sans"/>
                <w:sz w:val="20"/>
              </w:rPr>
              <w:t xml:space="preserve"> - </w:t>
            </w:r>
            <w:r w:rsidRPr="4BB99FC1">
              <w:rPr>
                <w:rFonts w:ascii="Arial" w:eastAsia="Arial" w:hAnsi="Arial" w:cs="Arial"/>
                <w:sz w:val="20"/>
              </w:rPr>
              <w:t xml:space="preserve">Overall the response demonstrates that the bidder meets all areas of the requirement, but not </w:t>
            </w:r>
            <w:proofErr w:type="gramStart"/>
            <w:r w:rsidRPr="4BB99FC1">
              <w:rPr>
                <w:rFonts w:ascii="Arial" w:eastAsia="Arial" w:hAnsi="Arial" w:cs="Arial"/>
                <w:sz w:val="20"/>
              </w:rPr>
              <w:t>all of</w:t>
            </w:r>
            <w:proofErr w:type="gramEnd"/>
            <w:r w:rsidRPr="4BB99FC1">
              <w:rPr>
                <w:rFonts w:ascii="Arial" w:eastAsia="Arial" w:hAnsi="Arial" w:cs="Arial"/>
                <w:sz w:val="20"/>
              </w:rPr>
              <w:t xml:space="preserve"> the areas of evidence requested have been provided. This, therefore, is an adequate response, but with some limited ambiguity as to whether the bidder can meet the requirement due to the bidder’s failure to provide </w:t>
            </w:r>
            <w:proofErr w:type="gramStart"/>
            <w:r w:rsidRPr="4BB99FC1">
              <w:rPr>
                <w:rFonts w:ascii="Arial" w:eastAsia="Arial" w:hAnsi="Arial" w:cs="Arial"/>
                <w:sz w:val="20"/>
              </w:rPr>
              <w:t>all of</w:t>
            </w:r>
            <w:proofErr w:type="gramEnd"/>
            <w:r w:rsidRPr="4BB99FC1">
              <w:rPr>
                <w:rFonts w:ascii="Arial" w:eastAsia="Arial" w:hAnsi="Arial" w:cs="Arial"/>
                <w:sz w:val="20"/>
              </w:rPr>
              <w:t xml:space="preserve"> the evidence requested.</w:t>
            </w:r>
          </w:p>
        </w:tc>
      </w:tr>
      <w:tr w:rsidR="007B4908" w:rsidRPr="00080BBC" w14:paraId="44D9D98F" w14:textId="77777777" w:rsidTr="009B1B79">
        <w:trPr>
          <w:cantSplit/>
        </w:trPr>
        <w:tc>
          <w:tcPr>
            <w:tcW w:w="1771" w:type="dxa"/>
            <w:vAlign w:val="center"/>
          </w:tcPr>
          <w:p w14:paraId="41CDB395" w14:textId="0435E176"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2</w:t>
            </w:r>
          </w:p>
        </w:tc>
        <w:tc>
          <w:tcPr>
            <w:tcW w:w="9003" w:type="dxa"/>
            <w:vAlign w:val="center"/>
          </w:tcPr>
          <w:p w14:paraId="0B6F3891" w14:textId="77777777"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Poor</w:t>
            </w:r>
            <w:r w:rsidRPr="4BB99FC1">
              <w:rPr>
                <w:rFonts w:ascii="British Council Sans" w:eastAsia="British Council Sans" w:hAnsi="British Council Sans" w:cs="British Council Sans"/>
                <w:b/>
                <w:bCs/>
                <w:sz w:val="20"/>
              </w:rPr>
              <w:t xml:space="preserve"> </w:t>
            </w:r>
            <w:r w:rsidRPr="4BB99FC1">
              <w:rPr>
                <w:rFonts w:ascii="British Council Sans" w:eastAsia="British Council Sans" w:hAnsi="British Council Sans" w:cs="British Council Sans"/>
                <w:sz w:val="20"/>
              </w:rPr>
              <w:t xml:space="preserve">– </w:t>
            </w:r>
            <w:r w:rsidRPr="4BB99FC1">
              <w:rPr>
                <w:rFonts w:ascii="Arial" w:eastAsia="Arial" w:hAnsi="Arial" w:cs="Arial"/>
                <w:sz w:val="20"/>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7B4908" w:rsidRPr="00080BBC" w14:paraId="4D96B6E1" w14:textId="77777777" w:rsidTr="009B1B79">
        <w:trPr>
          <w:cantSplit/>
        </w:trPr>
        <w:tc>
          <w:tcPr>
            <w:tcW w:w="1771" w:type="dxa"/>
            <w:vAlign w:val="center"/>
          </w:tcPr>
          <w:p w14:paraId="747C1657" w14:textId="77777777"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 xml:space="preserve">0 </w:t>
            </w:r>
          </w:p>
        </w:tc>
        <w:tc>
          <w:tcPr>
            <w:tcW w:w="9003" w:type="dxa"/>
            <w:vAlign w:val="center"/>
          </w:tcPr>
          <w:p w14:paraId="57720E2D" w14:textId="77777777" w:rsidR="007B4908" w:rsidRPr="00080BBC" w:rsidRDefault="007B4908" w:rsidP="00366503">
            <w:pPr>
              <w:tabs>
                <w:tab w:val="left" w:pos="1440"/>
              </w:tabs>
              <w:spacing w:after="240" w:line="360" w:lineRule="auto"/>
              <w:jc w:val="both"/>
              <w:rPr>
                <w:rFonts w:ascii="British Council Sans" w:eastAsia="British Council Sans" w:hAnsi="British Council Sans" w:cs="British Council Sans"/>
                <w:sz w:val="20"/>
              </w:rPr>
            </w:pPr>
            <w:r w:rsidRPr="4BB99FC1">
              <w:rPr>
                <w:rFonts w:ascii="Arial" w:eastAsia="Arial" w:hAnsi="Arial" w:cs="Arial"/>
                <w:b/>
                <w:bCs/>
                <w:sz w:val="20"/>
              </w:rPr>
              <w:t>Unacceptable</w:t>
            </w:r>
            <w:r w:rsidRPr="4BB99FC1">
              <w:rPr>
                <w:rFonts w:ascii="Arial" w:eastAsia="Arial" w:hAnsi="Arial" w:cs="Arial"/>
                <w:sz w:val="20"/>
              </w:rPr>
              <w:t xml:space="preserve"> - The response is non-compliant with the requirements of the ITT and/or no response has been provided. </w:t>
            </w:r>
          </w:p>
        </w:tc>
      </w:tr>
    </w:tbl>
    <w:p w14:paraId="29F2AA1C" w14:textId="77777777" w:rsidR="007B4908" w:rsidRDefault="007B4908" w:rsidP="007B4908">
      <w:pPr>
        <w:rPr>
          <w:rFonts w:eastAsiaTheme="majorEastAsia" w:cstheme="majorBidi"/>
          <w:color w:val="2F5496" w:themeColor="accent1" w:themeShade="BF"/>
          <w:sz w:val="32"/>
          <w:szCs w:val="32"/>
        </w:rPr>
      </w:pPr>
    </w:p>
    <w:p w14:paraId="774F6AB0" w14:textId="77777777" w:rsidR="007B4908" w:rsidRDefault="007B4908" w:rsidP="007B4908">
      <w:pPr>
        <w:rPr>
          <w:rFonts w:cs="Tahoma"/>
          <w:b/>
          <w:color w:val="000000" w:themeColor="text1"/>
          <w:u w:val="single"/>
        </w:rPr>
      </w:pPr>
      <w:r>
        <w:rPr>
          <w:rFonts w:cs="Tahoma"/>
          <w:b/>
          <w:color w:val="000000" w:themeColor="text1"/>
          <w:u w:val="single"/>
        </w:rPr>
        <w:t xml:space="preserve">Tender Response </w:t>
      </w:r>
    </w:p>
    <w:p w14:paraId="15B4E6B9" w14:textId="3AE9A08E" w:rsidR="005A5183" w:rsidRPr="005A5183" w:rsidRDefault="007B4908" w:rsidP="007B4908">
      <w:pPr>
        <w:pStyle w:val="NormalWeb"/>
        <w:rPr>
          <w:rFonts w:cs="Arial"/>
          <w:szCs w:val="20"/>
        </w:rPr>
      </w:pPr>
      <w:r w:rsidRPr="005A5183">
        <w:rPr>
          <w:rFonts w:cs="Arial"/>
          <w:szCs w:val="20"/>
        </w:rPr>
        <w:t xml:space="preserve">Responses must be submitted </w:t>
      </w:r>
      <w:r w:rsidR="005A5183" w:rsidRPr="005A5183">
        <w:rPr>
          <w:rFonts w:cs="Arial"/>
          <w:color w:val="000000"/>
          <w:szCs w:val="20"/>
          <w:shd w:val="clear" w:color="auto" w:fill="FFFFFF"/>
        </w:rPr>
        <w:t>within the timeframe via</w:t>
      </w:r>
      <w:r w:rsidR="00AD2F70">
        <w:rPr>
          <w:rFonts w:cs="Arial"/>
          <w:color w:val="000000"/>
          <w:szCs w:val="20"/>
          <w:shd w:val="clear" w:color="auto" w:fill="FFFFFF"/>
        </w:rPr>
        <w:t xml:space="preserve"> the </w:t>
      </w:r>
      <w:r w:rsidR="00FC1E2E">
        <w:rPr>
          <w:rFonts w:cs="Arial"/>
          <w:color w:val="000000"/>
          <w:szCs w:val="20"/>
          <w:shd w:val="clear" w:color="auto" w:fill="FFFFFF"/>
        </w:rPr>
        <w:t xml:space="preserve">SAP </w:t>
      </w:r>
      <w:r w:rsidR="005A5183" w:rsidRPr="005A5183">
        <w:rPr>
          <w:rFonts w:cs="Arial"/>
          <w:color w:val="000000"/>
          <w:szCs w:val="20"/>
          <w:shd w:val="clear" w:color="auto" w:fill="FFFFFF"/>
        </w:rPr>
        <w:t xml:space="preserve">Ariba </w:t>
      </w:r>
      <w:r w:rsidR="00AD2F70">
        <w:rPr>
          <w:rFonts w:cs="Arial"/>
          <w:color w:val="000000"/>
          <w:szCs w:val="20"/>
          <w:shd w:val="clear" w:color="auto" w:fill="FFFFFF"/>
        </w:rPr>
        <w:t xml:space="preserve">Portal </w:t>
      </w:r>
      <w:r w:rsidR="005A5183" w:rsidRPr="005A5183">
        <w:rPr>
          <w:rFonts w:cs="Arial"/>
          <w:color w:val="000000"/>
          <w:szCs w:val="20"/>
          <w:shd w:val="clear" w:color="auto" w:fill="FFFFFF"/>
        </w:rPr>
        <w:t xml:space="preserve">as a response to tender questions (responses should not be submitted via the </w:t>
      </w:r>
      <w:r w:rsidR="00021503">
        <w:rPr>
          <w:rFonts w:cs="Arial"/>
          <w:color w:val="000000"/>
          <w:szCs w:val="20"/>
          <w:shd w:val="clear" w:color="auto" w:fill="FFFFFF"/>
        </w:rPr>
        <w:t xml:space="preserve">Ariba </w:t>
      </w:r>
      <w:r w:rsidR="005A5183" w:rsidRPr="005A5183">
        <w:rPr>
          <w:rFonts w:cs="Arial"/>
          <w:color w:val="000000"/>
          <w:szCs w:val="20"/>
          <w:shd w:val="clear" w:color="auto" w:fill="FFFFFF"/>
        </w:rPr>
        <w:t>messaging portal)</w:t>
      </w:r>
      <w:r w:rsidRPr="005A5183">
        <w:rPr>
          <w:rFonts w:cs="Arial"/>
          <w:szCs w:val="20"/>
        </w:rPr>
        <w:t xml:space="preserve"> with all attachments saved in a zip file, if you experience any technical </w:t>
      </w:r>
      <w:proofErr w:type="gramStart"/>
      <w:r w:rsidRPr="005A5183">
        <w:rPr>
          <w:rFonts w:cs="Arial"/>
          <w:szCs w:val="20"/>
        </w:rPr>
        <w:t>difficulties</w:t>
      </w:r>
      <w:proofErr w:type="gramEnd"/>
      <w:r w:rsidRPr="005A5183">
        <w:rPr>
          <w:rFonts w:cs="Arial"/>
          <w:szCs w:val="20"/>
        </w:rPr>
        <w:t xml:space="preserve"> please contact the person names in this document.</w:t>
      </w:r>
    </w:p>
    <w:p w14:paraId="31681D00" w14:textId="77777777" w:rsidR="007B4908" w:rsidRDefault="007B4908" w:rsidP="007B4908">
      <w:pPr>
        <w:pStyle w:val="NormalWeb"/>
        <w:rPr>
          <w:rFonts w:cs="Arial"/>
          <w:szCs w:val="20"/>
        </w:rPr>
      </w:pPr>
    </w:p>
    <w:p w14:paraId="43CE66FA" w14:textId="77777777" w:rsidR="007B4908" w:rsidRPr="00D60A1F" w:rsidRDefault="007B4908" w:rsidP="007B4908">
      <w:pPr>
        <w:pStyle w:val="NormalWeb"/>
        <w:rPr>
          <w:rFonts w:cs="Arial"/>
          <w:szCs w:val="20"/>
        </w:rPr>
      </w:pPr>
      <w:r w:rsidRPr="00D60A1F">
        <w:rPr>
          <w:rFonts w:cs="Arial"/>
          <w:szCs w:val="20"/>
        </w:rPr>
        <w:t>All bidders will be notified of outcome and provided feedback by the date specified on the procurement timetable.</w:t>
      </w:r>
    </w:p>
    <w:p w14:paraId="60516733" w14:textId="77777777" w:rsidR="007B4908" w:rsidRPr="00E07397" w:rsidRDefault="007B4908" w:rsidP="007B4908">
      <w:pPr>
        <w:rPr>
          <w:rFonts w:cs="Tahoma"/>
          <w:b/>
          <w:color w:val="000000" w:themeColor="text1"/>
          <w:u w:val="single"/>
        </w:rPr>
      </w:pPr>
    </w:p>
    <w:p w14:paraId="6FC5D83F" w14:textId="00FE259D" w:rsidR="009F3E53" w:rsidRDefault="009F3E53" w:rsidP="009F3E53"/>
    <w:p w14:paraId="578A20DD" w14:textId="1961EF10" w:rsidR="00366503" w:rsidRDefault="00366503"/>
    <w:sectPr w:rsidR="00366503" w:rsidSect="009F3E53">
      <w:footerReference w:type="default" r:id="rId12"/>
      <w:headerReference w:type="first" r:id="rId13"/>
      <w:pgSz w:w="11900" w:h="16840"/>
      <w:pgMar w:top="1440" w:right="1440" w:bottom="216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EE1C" w14:textId="77777777" w:rsidR="0059357A" w:rsidRDefault="0059357A" w:rsidP="009C29B1">
      <w:r>
        <w:separator/>
      </w:r>
    </w:p>
  </w:endnote>
  <w:endnote w:type="continuationSeparator" w:id="0">
    <w:p w14:paraId="1E94C22F" w14:textId="77777777" w:rsidR="0059357A" w:rsidRDefault="0059357A" w:rsidP="009C29B1">
      <w:r>
        <w:continuationSeparator/>
      </w:r>
    </w:p>
  </w:endnote>
  <w:endnote w:type="continuationNotice" w:id="1">
    <w:p w14:paraId="74F55A78" w14:textId="77777777" w:rsidR="0059357A" w:rsidRDefault="00593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British Council Sans">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F0A3" w14:textId="1DB7122C" w:rsidR="009F3E53" w:rsidRDefault="009F3E53">
    <w:pPr>
      <w:pStyle w:val="Footer"/>
    </w:pPr>
    <w:r>
      <w:rPr>
        <w:noProof/>
      </w:rPr>
      <w:drawing>
        <wp:anchor distT="0" distB="0" distL="114300" distR="114300" simplePos="0" relativeHeight="251658241"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0454" w14:textId="77777777" w:rsidR="0059357A" w:rsidRDefault="0059357A" w:rsidP="009C29B1">
      <w:r>
        <w:separator/>
      </w:r>
    </w:p>
  </w:footnote>
  <w:footnote w:type="continuationSeparator" w:id="0">
    <w:p w14:paraId="04755D7C" w14:textId="77777777" w:rsidR="0059357A" w:rsidRDefault="0059357A" w:rsidP="009C29B1">
      <w:r>
        <w:continuationSeparator/>
      </w:r>
    </w:p>
  </w:footnote>
  <w:footnote w:type="continuationNotice" w:id="1">
    <w:p w14:paraId="20EF0B05" w14:textId="77777777" w:rsidR="0059357A" w:rsidRDefault="00593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1F94" w14:textId="41CFDFE4" w:rsidR="009F3E53" w:rsidRDefault="009F3E53">
    <w:pPr>
      <w:pStyle w:val="Header"/>
    </w:pPr>
    <w:r>
      <w:rPr>
        <w:noProof/>
      </w:rPr>
      <w:drawing>
        <wp:anchor distT="0" distB="0" distL="114300" distR="114300" simplePos="0" relativeHeight="251658240" behindDoc="1" locked="0" layoutInCell="1" allowOverlap="1" wp14:anchorId="3E5DA714" wp14:editId="48B8E743">
          <wp:simplePos x="0" y="0"/>
          <wp:positionH relativeFrom="column">
            <wp:posOffset>-1057275</wp:posOffset>
          </wp:positionH>
          <wp:positionV relativeFrom="paragraph">
            <wp:posOffset>-88900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1C3"/>
    <w:multiLevelType w:val="multilevel"/>
    <w:tmpl w:val="263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43C07"/>
    <w:multiLevelType w:val="hybridMultilevel"/>
    <w:tmpl w:val="410C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03EA3"/>
    <w:multiLevelType w:val="hybridMultilevel"/>
    <w:tmpl w:val="FFFFFFFF"/>
    <w:lvl w:ilvl="0" w:tplc="5936E6D6">
      <w:start w:val="1"/>
      <w:numFmt w:val="bullet"/>
      <w:lvlText w:val=""/>
      <w:lvlJc w:val="left"/>
      <w:pPr>
        <w:ind w:left="720" w:hanging="360"/>
      </w:pPr>
      <w:rPr>
        <w:rFonts w:ascii="Symbol" w:hAnsi="Symbol" w:hint="default"/>
      </w:rPr>
    </w:lvl>
    <w:lvl w:ilvl="1" w:tplc="4AD2D5AC">
      <w:start w:val="1"/>
      <w:numFmt w:val="bullet"/>
      <w:lvlText w:val="o"/>
      <w:lvlJc w:val="left"/>
      <w:pPr>
        <w:ind w:left="1440" w:hanging="360"/>
      </w:pPr>
      <w:rPr>
        <w:rFonts w:ascii="Courier New" w:hAnsi="Courier New" w:cs="Times New Roman" w:hint="default"/>
      </w:rPr>
    </w:lvl>
    <w:lvl w:ilvl="2" w:tplc="E20C69AE">
      <w:start w:val="1"/>
      <w:numFmt w:val="bullet"/>
      <w:lvlText w:val=""/>
      <w:lvlJc w:val="left"/>
      <w:pPr>
        <w:ind w:left="2160" w:hanging="360"/>
      </w:pPr>
      <w:rPr>
        <w:rFonts w:ascii="Wingdings" w:hAnsi="Wingdings" w:hint="default"/>
      </w:rPr>
    </w:lvl>
    <w:lvl w:ilvl="3" w:tplc="A7E6D1DC">
      <w:start w:val="1"/>
      <w:numFmt w:val="bullet"/>
      <w:lvlText w:val=""/>
      <w:lvlJc w:val="left"/>
      <w:pPr>
        <w:ind w:left="2880" w:hanging="360"/>
      </w:pPr>
      <w:rPr>
        <w:rFonts w:ascii="Symbol" w:hAnsi="Symbol" w:hint="default"/>
      </w:rPr>
    </w:lvl>
    <w:lvl w:ilvl="4" w:tplc="6D7A5428">
      <w:start w:val="1"/>
      <w:numFmt w:val="bullet"/>
      <w:lvlText w:val="o"/>
      <w:lvlJc w:val="left"/>
      <w:pPr>
        <w:ind w:left="3600" w:hanging="360"/>
      </w:pPr>
      <w:rPr>
        <w:rFonts w:ascii="Courier New" w:hAnsi="Courier New" w:cs="Times New Roman" w:hint="default"/>
      </w:rPr>
    </w:lvl>
    <w:lvl w:ilvl="5" w:tplc="D2DE123C">
      <w:start w:val="1"/>
      <w:numFmt w:val="bullet"/>
      <w:lvlText w:val=""/>
      <w:lvlJc w:val="left"/>
      <w:pPr>
        <w:ind w:left="4320" w:hanging="360"/>
      </w:pPr>
      <w:rPr>
        <w:rFonts w:ascii="Wingdings" w:hAnsi="Wingdings" w:hint="default"/>
      </w:rPr>
    </w:lvl>
    <w:lvl w:ilvl="6" w:tplc="08E452D8">
      <w:start w:val="1"/>
      <w:numFmt w:val="bullet"/>
      <w:lvlText w:val=""/>
      <w:lvlJc w:val="left"/>
      <w:pPr>
        <w:ind w:left="5040" w:hanging="360"/>
      </w:pPr>
      <w:rPr>
        <w:rFonts w:ascii="Symbol" w:hAnsi="Symbol" w:hint="default"/>
      </w:rPr>
    </w:lvl>
    <w:lvl w:ilvl="7" w:tplc="C31EFA4E">
      <w:start w:val="1"/>
      <w:numFmt w:val="bullet"/>
      <w:lvlText w:val="o"/>
      <w:lvlJc w:val="left"/>
      <w:pPr>
        <w:ind w:left="5760" w:hanging="360"/>
      </w:pPr>
      <w:rPr>
        <w:rFonts w:ascii="Courier New" w:hAnsi="Courier New" w:cs="Times New Roman" w:hint="default"/>
      </w:rPr>
    </w:lvl>
    <w:lvl w:ilvl="8" w:tplc="0AA83020">
      <w:start w:val="1"/>
      <w:numFmt w:val="bullet"/>
      <w:lvlText w:val=""/>
      <w:lvlJc w:val="left"/>
      <w:pPr>
        <w:ind w:left="6480" w:hanging="360"/>
      </w:pPr>
      <w:rPr>
        <w:rFonts w:ascii="Wingdings" w:hAnsi="Wingdings" w:hint="default"/>
      </w:rPr>
    </w:lvl>
  </w:abstractNum>
  <w:abstractNum w:abstractNumId="3" w15:restartNumberingAfterBreak="0">
    <w:nsid w:val="3C4856E6"/>
    <w:multiLevelType w:val="hybridMultilevel"/>
    <w:tmpl w:val="E9D2E15A"/>
    <w:lvl w:ilvl="0" w:tplc="EDE63714">
      <w:start w:val="1"/>
      <w:numFmt w:val="bullet"/>
      <w:lvlText w:val=""/>
      <w:lvlJc w:val="left"/>
      <w:pPr>
        <w:ind w:left="720" w:hanging="360"/>
      </w:pPr>
      <w:rPr>
        <w:rFonts w:ascii="Symbol" w:hAnsi="Symbol" w:hint="default"/>
      </w:rPr>
    </w:lvl>
    <w:lvl w:ilvl="1" w:tplc="806EA452">
      <w:start w:val="1"/>
      <w:numFmt w:val="bullet"/>
      <w:lvlText w:val="o"/>
      <w:lvlJc w:val="left"/>
      <w:pPr>
        <w:ind w:left="1440" w:hanging="360"/>
      </w:pPr>
      <w:rPr>
        <w:rFonts w:ascii="Courier New" w:hAnsi="Courier New" w:hint="default"/>
      </w:rPr>
    </w:lvl>
    <w:lvl w:ilvl="2" w:tplc="770C69A0">
      <w:start w:val="1"/>
      <w:numFmt w:val="bullet"/>
      <w:lvlText w:val=""/>
      <w:lvlJc w:val="left"/>
      <w:pPr>
        <w:ind w:left="2160" w:hanging="360"/>
      </w:pPr>
      <w:rPr>
        <w:rFonts w:ascii="Wingdings" w:hAnsi="Wingdings" w:hint="default"/>
      </w:rPr>
    </w:lvl>
    <w:lvl w:ilvl="3" w:tplc="B7F0F25E">
      <w:start w:val="1"/>
      <w:numFmt w:val="bullet"/>
      <w:lvlText w:val=""/>
      <w:lvlJc w:val="left"/>
      <w:pPr>
        <w:ind w:left="2880" w:hanging="360"/>
      </w:pPr>
      <w:rPr>
        <w:rFonts w:ascii="Symbol" w:hAnsi="Symbol" w:hint="default"/>
      </w:rPr>
    </w:lvl>
    <w:lvl w:ilvl="4" w:tplc="BC28D416">
      <w:start w:val="1"/>
      <w:numFmt w:val="bullet"/>
      <w:lvlText w:val="o"/>
      <w:lvlJc w:val="left"/>
      <w:pPr>
        <w:ind w:left="3600" w:hanging="360"/>
      </w:pPr>
      <w:rPr>
        <w:rFonts w:ascii="Courier New" w:hAnsi="Courier New" w:hint="default"/>
      </w:rPr>
    </w:lvl>
    <w:lvl w:ilvl="5" w:tplc="06AC5B90">
      <w:start w:val="1"/>
      <w:numFmt w:val="bullet"/>
      <w:lvlText w:val=""/>
      <w:lvlJc w:val="left"/>
      <w:pPr>
        <w:ind w:left="4320" w:hanging="360"/>
      </w:pPr>
      <w:rPr>
        <w:rFonts w:ascii="Wingdings" w:hAnsi="Wingdings" w:hint="default"/>
      </w:rPr>
    </w:lvl>
    <w:lvl w:ilvl="6" w:tplc="0F8267F0">
      <w:start w:val="1"/>
      <w:numFmt w:val="bullet"/>
      <w:lvlText w:val=""/>
      <w:lvlJc w:val="left"/>
      <w:pPr>
        <w:ind w:left="5040" w:hanging="360"/>
      </w:pPr>
      <w:rPr>
        <w:rFonts w:ascii="Symbol" w:hAnsi="Symbol" w:hint="default"/>
      </w:rPr>
    </w:lvl>
    <w:lvl w:ilvl="7" w:tplc="CC1845A6">
      <w:start w:val="1"/>
      <w:numFmt w:val="bullet"/>
      <w:lvlText w:val="o"/>
      <w:lvlJc w:val="left"/>
      <w:pPr>
        <w:ind w:left="5760" w:hanging="360"/>
      </w:pPr>
      <w:rPr>
        <w:rFonts w:ascii="Courier New" w:hAnsi="Courier New" w:hint="default"/>
      </w:rPr>
    </w:lvl>
    <w:lvl w:ilvl="8" w:tplc="56F2D48A">
      <w:start w:val="1"/>
      <w:numFmt w:val="bullet"/>
      <w:lvlText w:val=""/>
      <w:lvlJc w:val="left"/>
      <w:pPr>
        <w:ind w:left="6480" w:hanging="360"/>
      </w:pPr>
      <w:rPr>
        <w:rFonts w:ascii="Wingdings" w:hAnsi="Wingdings" w:hint="default"/>
      </w:rPr>
    </w:lvl>
  </w:abstractNum>
  <w:abstractNum w:abstractNumId="4" w15:restartNumberingAfterBreak="0">
    <w:nsid w:val="448024C8"/>
    <w:multiLevelType w:val="hybridMultilevel"/>
    <w:tmpl w:val="A9D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634FC"/>
    <w:multiLevelType w:val="hybridMultilevel"/>
    <w:tmpl w:val="82A21324"/>
    <w:lvl w:ilvl="0" w:tplc="F3B06C8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4736DA"/>
    <w:multiLevelType w:val="hybridMultilevel"/>
    <w:tmpl w:val="E40E8F4E"/>
    <w:lvl w:ilvl="0" w:tplc="08090001">
      <w:start w:val="1"/>
      <w:numFmt w:val="bullet"/>
      <w:lvlText w:val=""/>
      <w:lvlJc w:val="left"/>
      <w:pPr>
        <w:ind w:left="8181" w:hanging="360"/>
      </w:pPr>
      <w:rPr>
        <w:rFonts w:ascii="Symbol" w:hAnsi="Symbol" w:hint="default"/>
      </w:rPr>
    </w:lvl>
    <w:lvl w:ilvl="1" w:tplc="08090003" w:tentative="1">
      <w:start w:val="1"/>
      <w:numFmt w:val="bullet"/>
      <w:pStyle w:val="AgtLevel2"/>
      <w:lvlText w:val="o"/>
      <w:lvlJc w:val="left"/>
      <w:pPr>
        <w:ind w:left="8901" w:hanging="360"/>
      </w:pPr>
      <w:rPr>
        <w:rFonts w:ascii="Courier New" w:hAnsi="Courier New" w:hint="default"/>
      </w:rPr>
    </w:lvl>
    <w:lvl w:ilvl="2" w:tplc="08090005" w:tentative="1">
      <w:start w:val="1"/>
      <w:numFmt w:val="bullet"/>
      <w:lvlText w:val=""/>
      <w:lvlJc w:val="left"/>
      <w:pPr>
        <w:ind w:left="9621" w:hanging="360"/>
      </w:pPr>
      <w:rPr>
        <w:rFonts w:ascii="Wingdings" w:hAnsi="Wingdings" w:hint="default"/>
      </w:rPr>
    </w:lvl>
    <w:lvl w:ilvl="3" w:tplc="08090001" w:tentative="1">
      <w:start w:val="1"/>
      <w:numFmt w:val="bullet"/>
      <w:lvlText w:val=""/>
      <w:lvlJc w:val="left"/>
      <w:pPr>
        <w:ind w:left="10341" w:hanging="360"/>
      </w:pPr>
      <w:rPr>
        <w:rFonts w:ascii="Symbol" w:hAnsi="Symbol" w:hint="default"/>
      </w:rPr>
    </w:lvl>
    <w:lvl w:ilvl="4" w:tplc="08090003" w:tentative="1">
      <w:start w:val="1"/>
      <w:numFmt w:val="bullet"/>
      <w:lvlText w:val="o"/>
      <w:lvlJc w:val="left"/>
      <w:pPr>
        <w:ind w:left="11061" w:hanging="360"/>
      </w:pPr>
      <w:rPr>
        <w:rFonts w:ascii="Courier New" w:hAnsi="Courier New" w:hint="default"/>
      </w:rPr>
    </w:lvl>
    <w:lvl w:ilvl="5" w:tplc="08090005" w:tentative="1">
      <w:start w:val="1"/>
      <w:numFmt w:val="bullet"/>
      <w:lvlText w:val=""/>
      <w:lvlJc w:val="left"/>
      <w:pPr>
        <w:ind w:left="11781" w:hanging="360"/>
      </w:pPr>
      <w:rPr>
        <w:rFonts w:ascii="Wingdings" w:hAnsi="Wingdings" w:hint="default"/>
      </w:rPr>
    </w:lvl>
    <w:lvl w:ilvl="6" w:tplc="08090001" w:tentative="1">
      <w:start w:val="1"/>
      <w:numFmt w:val="bullet"/>
      <w:lvlText w:val=""/>
      <w:lvlJc w:val="left"/>
      <w:pPr>
        <w:ind w:left="12501" w:hanging="360"/>
      </w:pPr>
      <w:rPr>
        <w:rFonts w:ascii="Symbol" w:hAnsi="Symbol" w:hint="default"/>
      </w:rPr>
    </w:lvl>
    <w:lvl w:ilvl="7" w:tplc="08090003" w:tentative="1">
      <w:start w:val="1"/>
      <w:numFmt w:val="bullet"/>
      <w:lvlText w:val="o"/>
      <w:lvlJc w:val="left"/>
      <w:pPr>
        <w:ind w:left="13221" w:hanging="360"/>
      </w:pPr>
      <w:rPr>
        <w:rFonts w:ascii="Courier New" w:hAnsi="Courier New" w:hint="default"/>
      </w:rPr>
    </w:lvl>
    <w:lvl w:ilvl="8" w:tplc="08090005" w:tentative="1">
      <w:start w:val="1"/>
      <w:numFmt w:val="bullet"/>
      <w:lvlText w:val=""/>
      <w:lvlJc w:val="left"/>
      <w:pPr>
        <w:ind w:left="13941" w:hanging="360"/>
      </w:pPr>
      <w:rPr>
        <w:rFonts w:ascii="Wingdings" w:hAnsi="Wingdings" w:hint="default"/>
      </w:rPr>
    </w:lvl>
  </w:abstractNum>
  <w:abstractNum w:abstractNumId="7" w15:restartNumberingAfterBreak="0">
    <w:nsid w:val="6C246174"/>
    <w:multiLevelType w:val="hybridMultilevel"/>
    <w:tmpl w:val="9BE4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21503"/>
    <w:rsid w:val="00027522"/>
    <w:rsid w:val="000440DE"/>
    <w:rsid w:val="00057D40"/>
    <w:rsid w:val="00066581"/>
    <w:rsid w:val="00075E7B"/>
    <w:rsid w:val="00083C55"/>
    <w:rsid w:val="00094311"/>
    <w:rsid w:val="000A38CB"/>
    <w:rsid w:val="000C36D8"/>
    <w:rsid w:val="000E1AD7"/>
    <w:rsid w:val="000F5F5B"/>
    <w:rsid w:val="000F648F"/>
    <w:rsid w:val="001116CB"/>
    <w:rsid w:val="00121047"/>
    <w:rsid w:val="0015463E"/>
    <w:rsid w:val="0017367B"/>
    <w:rsid w:val="0018235E"/>
    <w:rsid w:val="00187D79"/>
    <w:rsid w:val="001C246D"/>
    <w:rsid w:val="001F15E1"/>
    <w:rsid w:val="001F4180"/>
    <w:rsid w:val="001F701B"/>
    <w:rsid w:val="001F7184"/>
    <w:rsid w:val="0021149D"/>
    <w:rsid w:val="002133AC"/>
    <w:rsid w:val="00220344"/>
    <w:rsid w:val="0022A7F4"/>
    <w:rsid w:val="002310D7"/>
    <w:rsid w:val="0023344B"/>
    <w:rsid w:val="00234A00"/>
    <w:rsid w:val="002730DE"/>
    <w:rsid w:val="00283508"/>
    <w:rsid w:val="0028782A"/>
    <w:rsid w:val="002A3BBE"/>
    <w:rsid w:val="002C3A40"/>
    <w:rsid w:val="00316103"/>
    <w:rsid w:val="003413ED"/>
    <w:rsid w:val="0034235B"/>
    <w:rsid w:val="00360A98"/>
    <w:rsid w:val="00366503"/>
    <w:rsid w:val="0037684B"/>
    <w:rsid w:val="00376FCA"/>
    <w:rsid w:val="003970FD"/>
    <w:rsid w:val="003A5A44"/>
    <w:rsid w:val="003B5738"/>
    <w:rsid w:val="003B7C4D"/>
    <w:rsid w:val="00426C41"/>
    <w:rsid w:val="00433E18"/>
    <w:rsid w:val="004901A7"/>
    <w:rsid w:val="004A4DBF"/>
    <w:rsid w:val="004F12C1"/>
    <w:rsid w:val="004F7D86"/>
    <w:rsid w:val="00571543"/>
    <w:rsid w:val="005809FA"/>
    <w:rsid w:val="0059357A"/>
    <w:rsid w:val="005A35BE"/>
    <w:rsid w:val="005A5183"/>
    <w:rsid w:val="005A7621"/>
    <w:rsid w:val="005E584D"/>
    <w:rsid w:val="00605B7A"/>
    <w:rsid w:val="00607D7F"/>
    <w:rsid w:val="00646495"/>
    <w:rsid w:val="0064758C"/>
    <w:rsid w:val="00652FFB"/>
    <w:rsid w:val="006743F7"/>
    <w:rsid w:val="00674A41"/>
    <w:rsid w:val="006834B6"/>
    <w:rsid w:val="006B32A6"/>
    <w:rsid w:val="006C6342"/>
    <w:rsid w:val="006D0758"/>
    <w:rsid w:val="006D4EB4"/>
    <w:rsid w:val="006F42D4"/>
    <w:rsid w:val="006F5F6A"/>
    <w:rsid w:val="00701866"/>
    <w:rsid w:val="0072760C"/>
    <w:rsid w:val="00733F48"/>
    <w:rsid w:val="00753406"/>
    <w:rsid w:val="007560C9"/>
    <w:rsid w:val="00787D95"/>
    <w:rsid w:val="007B4908"/>
    <w:rsid w:val="007D4F83"/>
    <w:rsid w:val="007D5C57"/>
    <w:rsid w:val="007E3EEC"/>
    <w:rsid w:val="007F4F92"/>
    <w:rsid w:val="008661AC"/>
    <w:rsid w:val="008674CF"/>
    <w:rsid w:val="008B686D"/>
    <w:rsid w:val="008C4BBD"/>
    <w:rsid w:val="008E2741"/>
    <w:rsid w:val="008E5FE1"/>
    <w:rsid w:val="008E698F"/>
    <w:rsid w:val="009039D5"/>
    <w:rsid w:val="00910A65"/>
    <w:rsid w:val="00927065"/>
    <w:rsid w:val="009327BC"/>
    <w:rsid w:val="009603CE"/>
    <w:rsid w:val="009935A1"/>
    <w:rsid w:val="009A1994"/>
    <w:rsid w:val="009A344C"/>
    <w:rsid w:val="009A6C69"/>
    <w:rsid w:val="009B1B79"/>
    <w:rsid w:val="009B5F44"/>
    <w:rsid w:val="009C29B1"/>
    <w:rsid w:val="009C5EFC"/>
    <w:rsid w:val="009E26EC"/>
    <w:rsid w:val="009E5055"/>
    <w:rsid w:val="009F3E53"/>
    <w:rsid w:val="009F48A5"/>
    <w:rsid w:val="009F6F75"/>
    <w:rsid w:val="00A15491"/>
    <w:rsid w:val="00A34F07"/>
    <w:rsid w:val="00A40CAA"/>
    <w:rsid w:val="00A4437B"/>
    <w:rsid w:val="00A55420"/>
    <w:rsid w:val="00A55CE3"/>
    <w:rsid w:val="00A61682"/>
    <w:rsid w:val="00A71DCD"/>
    <w:rsid w:val="00A77763"/>
    <w:rsid w:val="00A959FB"/>
    <w:rsid w:val="00A97026"/>
    <w:rsid w:val="00AB3D1C"/>
    <w:rsid w:val="00AD261C"/>
    <w:rsid w:val="00AD2F70"/>
    <w:rsid w:val="00AD5A23"/>
    <w:rsid w:val="00B0698D"/>
    <w:rsid w:val="00B41B51"/>
    <w:rsid w:val="00B43063"/>
    <w:rsid w:val="00B76E5B"/>
    <w:rsid w:val="00B82DEA"/>
    <w:rsid w:val="00B868FA"/>
    <w:rsid w:val="00BC1056"/>
    <w:rsid w:val="00BE7E5A"/>
    <w:rsid w:val="00C01B26"/>
    <w:rsid w:val="00C0750E"/>
    <w:rsid w:val="00C22B38"/>
    <w:rsid w:val="00C36EEC"/>
    <w:rsid w:val="00C5179A"/>
    <w:rsid w:val="00C5565F"/>
    <w:rsid w:val="00C62446"/>
    <w:rsid w:val="00CB7A1F"/>
    <w:rsid w:val="00CD1CF4"/>
    <w:rsid w:val="00CD4966"/>
    <w:rsid w:val="00CD4FAA"/>
    <w:rsid w:val="00CE630C"/>
    <w:rsid w:val="00CF6A97"/>
    <w:rsid w:val="00D206DF"/>
    <w:rsid w:val="00D26B1D"/>
    <w:rsid w:val="00DA3F85"/>
    <w:rsid w:val="00DC3880"/>
    <w:rsid w:val="00DC491B"/>
    <w:rsid w:val="00DD51AA"/>
    <w:rsid w:val="00E23CBC"/>
    <w:rsid w:val="00E400D4"/>
    <w:rsid w:val="00E621C1"/>
    <w:rsid w:val="00E83E6C"/>
    <w:rsid w:val="00E9469B"/>
    <w:rsid w:val="00EC62F0"/>
    <w:rsid w:val="00ED73F5"/>
    <w:rsid w:val="00EE30AE"/>
    <w:rsid w:val="00EE714C"/>
    <w:rsid w:val="00F031FD"/>
    <w:rsid w:val="00F31FF6"/>
    <w:rsid w:val="00F42DB3"/>
    <w:rsid w:val="00F523B9"/>
    <w:rsid w:val="00F5674A"/>
    <w:rsid w:val="00F801E2"/>
    <w:rsid w:val="00F82BC4"/>
    <w:rsid w:val="00F86BE5"/>
    <w:rsid w:val="00FC1E2E"/>
    <w:rsid w:val="00FC5FD4"/>
    <w:rsid w:val="00FD3D4D"/>
    <w:rsid w:val="00FD4F7A"/>
    <w:rsid w:val="11FA0462"/>
    <w:rsid w:val="155B7AF8"/>
    <w:rsid w:val="1D0798E0"/>
    <w:rsid w:val="2C1D6F7F"/>
    <w:rsid w:val="2C706A80"/>
    <w:rsid w:val="32038221"/>
    <w:rsid w:val="33BA6617"/>
    <w:rsid w:val="3C33ED9E"/>
    <w:rsid w:val="481DB194"/>
    <w:rsid w:val="4B3DD2C5"/>
    <w:rsid w:val="4CD68799"/>
    <w:rsid w:val="5AB329FA"/>
    <w:rsid w:val="61352046"/>
    <w:rsid w:val="61F5188E"/>
    <w:rsid w:val="62EA21FD"/>
    <w:rsid w:val="6818F0C4"/>
    <w:rsid w:val="6E8FE8CC"/>
    <w:rsid w:val="776099D8"/>
    <w:rsid w:val="778E96FC"/>
    <w:rsid w:val="79FE6A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0592"/>
  <w14:defaultImageDpi w14:val="32767"/>
  <w15:chartTrackingRefBased/>
  <w15:docId w15:val="{32DEBC10-1480-4E0C-AF67-E55BBCA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C2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paragraph" w:customStyle="1" w:styleId="AgtLevel1Heading">
    <w:name w:val="Agt/Level1 Heading"/>
    <w:basedOn w:val="Normal"/>
    <w:rsid w:val="007B4908"/>
    <w:pPr>
      <w:keepNext/>
      <w:tabs>
        <w:tab w:val="num" w:pos="720"/>
      </w:tabs>
      <w:spacing w:after="240" w:line="288" w:lineRule="auto"/>
      <w:ind w:left="720" w:hanging="720"/>
      <w:jc w:val="both"/>
    </w:pPr>
    <w:rPr>
      <w:rFonts w:ascii="Arial" w:eastAsia="Times New Roman" w:hAnsi="Arial" w:cs="Times New Roman"/>
      <w:b/>
      <w:sz w:val="20"/>
      <w:szCs w:val="20"/>
      <w:lang w:eastAsia="en-US"/>
    </w:rPr>
  </w:style>
  <w:style w:type="paragraph" w:customStyle="1" w:styleId="AgtLevel2">
    <w:name w:val="Agt/Level2"/>
    <w:basedOn w:val="Normal"/>
    <w:rsid w:val="007B4908"/>
    <w:pPr>
      <w:numPr>
        <w:ilvl w:val="1"/>
        <w:numId w:val="1"/>
      </w:numPr>
      <w:tabs>
        <w:tab w:val="num" w:pos="1430"/>
      </w:tabs>
      <w:spacing w:after="240" w:line="288" w:lineRule="auto"/>
      <w:ind w:left="1430" w:hanging="720"/>
      <w:jc w:val="both"/>
    </w:pPr>
    <w:rPr>
      <w:rFonts w:ascii="Arial" w:eastAsia="Times New Roman" w:hAnsi="Arial" w:cs="Times New Roman"/>
      <w:sz w:val="20"/>
      <w:szCs w:val="20"/>
      <w:lang w:eastAsia="en-US"/>
    </w:rPr>
  </w:style>
  <w:style w:type="paragraph" w:styleId="NormalWeb">
    <w:name w:val="Normal (Web)"/>
    <w:basedOn w:val="Normal"/>
    <w:uiPriority w:val="99"/>
    <w:rsid w:val="007B4908"/>
    <w:pPr>
      <w:spacing w:line="288" w:lineRule="auto"/>
      <w:jc w:val="both"/>
    </w:pPr>
    <w:rPr>
      <w:rFonts w:ascii="Arial" w:eastAsia="Times New Roman" w:hAnsi="Arial" w:cs="Times New Roman"/>
      <w:sz w:val="20"/>
      <w:lang w:eastAsia="en-US"/>
    </w:rPr>
  </w:style>
  <w:style w:type="paragraph" w:styleId="ListParagraph">
    <w:name w:val="List Paragraph"/>
    <w:basedOn w:val="Normal"/>
    <w:uiPriority w:val="34"/>
    <w:qFormat/>
    <w:rsid w:val="007B4908"/>
    <w:pPr>
      <w:ind w:left="720"/>
      <w:contextualSpacing/>
    </w:pPr>
    <w:rPr>
      <w:rFonts w:ascii="CG Times" w:eastAsia="Times New Roman" w:hAnsi="CG Times" w:cs="Times New Roman"/>
      <w:szCs w:val="20"/>
      <w:lang w:eastAsia="en-US"/>
    </w:rPr>
  </w:style>
  <w:style w:type="table" w:styleId="TableGrid">
    <w:name w:val="Table Grid"/>
    <w:basedOn w:val="TableNormal"/>
    <w:uiPriority w:val="39"/>
    <w:rsid w:val="007B490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D5A23"/>
  </w:style>
  <w:style w:type="paragraph" w:customStyle="1" w:styleId="paragraph">
    <w:name w:val="paragraph"/>
    <w:basedOn w:val="Normal"/>
    <w:rsid w:val="00AD5A2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D26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1D"/>
    <w:rPr>
      <w:rFonts w:ascii="Segoe UI" w:hAnsi="Segoe UI" w:cs="Segoe UI"/>
      <w:sz w:val="18"/>
      <w:szCs w:val="18"/>
    </w:rPr>
  </w:style>
  <w:style w:type="paragraph" w:customStyle="1" w:styleId="DefaultText">
    <w:name w:val="Default Text"/>
    <w:basedOn w:val="Normal"/>
    <w:rsid w:val="00ED73F5"/>
    <w:pPr>
      <w:overflowPunct w:val="0"/>
      <w:autoSpaceDE w:val="0"/>
      <w:autoSpaceDN w:val="0"/>
      <w:adjustRightInd w:val="0"/>
      <w:textAlignment w:val="baseline"/>
    </w:pPr>
    <w:rPr>
      <w:rFonts w:ascii="Times New Roman" w:eastAsia="Times New Roman" w:hAnsi="Times New Roman" w:cs="Times New Roman"/>
      <w:lang w:eastAsia="en-US"/>
    </w:rPr>
  </w:style>
  <w:style w:type="character" w:styleId="Hyperlink">
    <w:name w:val="Hyperlink"/>
    <w:basedOn w:val="DefaultParagraphFont"/>
    <w:uiPriority w:val="99"/>
    <w:semiHidden/>
    <w:unhideWhenUsed/>
    <w:rsid w:val="005A35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42721">
      <w:bodyDiv w:val="1"/>
      <w:marLeft w:val="0"/>
      <w:marRight w:val="0"/>
      <w:marTop w:val="0"/>
      <w:marBottom w:val="0"/>
      <w:divBdr>
        <w:top w:val="none" w:sz="0" w:space="0" w:color="auto"/>
        <w:left w:val="none" w:sz="0" w:space="0" w:color="auto"/>
        <w:bottom w:val="none" w:sz="0" w:space="0" w:color="auto"/>
        <w:right w:val="none" w:sz="0" w:space="0" w:color="auto"/>
      </w:divBdr>
    </w:div>
    <w:div w:id="670837854">
      <w:bodyDiv w:val="1"/>
      <w:marLeft w:val="0"/>
      <w:marRight w:val="0"/>
      <w:marTop w:val="0"/>
      <w:marBottom w:val="0"/>
      <w:divBdr>
        <w:top w:val="none" w:sz="0" w:space="0" w:color="auto"/>
        <w:left w:val="none" w:sz="0" w:space="0" w:color="auto"/>
        <w:bottom w:val="none" w:sz="0" w:space="0" w:color="auto"/>
        <w:right w:val="none" w:sz="0" w:space="0" w:color="auto"/>
      </w:divBdr>
    </w:div>
    <w:div w:id="765534969">
      <w:bodyDiv w:val="1"/>
      <w:marLeft w:val="0"/>
      <w:marRight w:val="0"/>
      <w:marTop w:val="0"/>
      <w:marBottom w:val="0"/>
      <w:divBdr>
        <w:top w:val="none" w:sz="0" w:space="0" w:color="auto"/>
        <w:left w:val="none" w:sz="0" w:space="0" w:color="auto"/>
        <w:bottom w:val="none" w:sz="0" w:space="0" w:color="auto"/>
        <w:right w:val="none" w:sz="0" w:space="0" w:color="auto"/>
      </w:divBdr>
    </w:div>
    <w:div w:id="904022735">
      <w:bodyDiv w:val="1"/>
      <w:marLeft w:val="0"/>
      <w:marRight w:val="0"/>
      <w:marTop w:val="0"/>
      <w:marBottom w:val="0"/>
      <w:divBdr>
        <w:top w:val="none" w:sz="0" w:space="0" w:color="auto"/>
        <w:left w:val="none" w:sz="0" w:space="0" w:color="auto"/>
        <w:bottom w:val="none" w:sz="0" w:space="0" w:color="auto"/>
        <w:right w:val="none" w:sz="0" w:space="0" w:color="auto"/>
      </w:divBdr>
    </w:div>
    <w:div w:id="960303414">
      <w:bodyDiv w:val="1"/>
      <w:marLeft w:val="0"/>
      <w:marRight w:val="0"/>
      <w:marTop w:val="0"/>
      <w:marBottom w:val="0"/>
      <w:divBdr>
        <w:top w:val="none" w:sz="0" w:space="0" w:color="auto"/>
        <w:left w:val="none" w:sz="0" w:space="0" w:color="auto"/>
        <w:bottom w:val="none" w:sz="0" w:space="0" w:color="auto"/>
        <w:right w:val="none" w:sz="0" w:space="0" w:color="auto"/>
      </w:divBdr>
    </w:div>
    <w:div w:id="1217664128">
      <w:bodyDiv w:val="1"/>
      <w:marLeft w:val="0"/>
      <w:marRight w:val="0"/>
      <w:marTop w:val="0"/>
      <w:marBottom w:val="0"/>
      <w:divBdr>
        <w:top w:val="none" w:sz="0" w:space="0" w:color="auto"/>
        <w:left w:val="none" w:sz="0" w:space="0" w:color="auto"/>
        <w:bottom w:val="none" w:sz="0" w:space="0" w:color="auto"/>
        <w:right w:val="none" w:sz="0" w:space="0" w:color="auto"/>
      </w:divBdr>
    </w:div>
    <w:div w:id="1542936673">
      <w:bodyDiv w:val="1"/>
      <w:marLeft w:val="0"/>
      <w:marRight w:val="0"/>
      <w:marTop w:val="0"/>
      <w:marBottom w:val="0"/>
      <w:divBdr>
        <w:top w:val="none" w:sz="0" w:space="0" w:color="auto"/>
        <w:left w:val="none" w:sz="0" w:space="0" w:color="auto"/>
        <w:bottom w:val="none" w:sz="0" w:space="0" w:color="auto"/>
        <w:right w:val="none" w:sz="0" w:space="0" w:color="auto"/>
      </w:divBdr>
    </w:div>
    <w:div w:id="2012028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gasnetworks.co.uk/wp-content/uploads/2019/12/A8-NGN-RIIO-2-Enviromental-Action-Plan.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ortherngasnetworks.co.uk/wp-content/uploads/2020/05/ENVIRONMENT-STRATEGY-JUNE-20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25112-cab6-44de-b07e-7e33720ac0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7BF983490574484AF28B51EE852E9" ma:contentTypeVersion="13" ma:contentTypeDescription="Create a new document." ma:contentTypeScope="" ma:versionID="eeb7011c0b1ac5b459a42f45f8caa268">
  <xsd:schema xmlns:xsd="http://www.w3.org/2001/XMLSchema" xmlns:xs="http://www.w3.org/2001/XMLSchema" xmlns:p="http://schemas.microsoft.com/office/2006/metadata/properties" xmlns:ns2="b514079a-91db-4d7a-ac49-273c04ba5994" xmlns:ns3="5ac25112-cab6-44de-b07e-7e33720ac079" targetNamespace="http://schemas.microsoft.com/office/2006/metadata/properties" ma:root="true" ma:fieldsID="4f595b03f838ef0883c10028e0a0333c" ns2:_="" ns3:_="">
    <xsd:import namespace="b514079a-91db-4d7a-ac49-273c04ba5994"/>
    <xsd:import namespace="5ac25112-cab6-44de-b07e-7e33720ac0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25112-cab6-44de-b07e-7e33720ac0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45EEF-4828-4D84-9082-635314C765C5}">
  <ds:schemaRefs>
    <ds:schemaRef ds:uri="http://schemas.microsoft.com/sharepoint/v3/contenttype/forms"/>
  </ds:schemaRefs>
</ds:datastoreItem>
</file>

<file path=customXml/itemProps2.xml><?xml version="1.0" encoding="utf-8"?>
<ds:datastoreItem xmlns:ds="http://schemas.openxmlformats.org/officeDocument/2006/customXml" ds:itemID="{ABE4DF30-DD2D-40E9-B6C9-7F0EB1626163}">
  <ds:schemaRefs>
    <ds:schemaRef ds:uri="http://schemas.microsoft.com/office/2006/metadata/properties"/>
    <ds:schemaRef ds:uri="http://schemas.microsoft.com/office/infopath/2007/PartnerControls"/>
    <ds:schemaRef ds:uri="5ac25112-cab6-44de-b07e-7e33720ac079"/>
  </ds:schemaRefs>
</ds:datastoreItem>
</file>

<file path=customXml/itemProps3.xml><?xml version="1.0" encoding="utf-8"?>
<ds:datastoreItem xmlns:ds="http://schemas.openxmlformats.org/officeDocument/2006/customXml" ds:itemID="{B4479E2B-4965-4C99-863B-3C923FA5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5ac25112-cab6-44de-b07e-7e33720ac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1866</Words>
  <Characters>10640</Characters>
  <Application>Microsoft Office Word</Application>
  <DocSecurity>0</DocSecurity>
  <Lines>88</Lines>
  <Paragraphs>24</Paragraphs>
  <ScaleCrop>false</ScaleCrop>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Salter</dc:creator>
  <cp:keywords/>
  <dc:description/>
  <cp:lastModifiedBy>Donna Northern</cp:lastModifiedBy>
  <cp:revision>18</cp:revision>
  <dcterms:created xsi:type="dcterms:W3CDTF">2023-02-02T12:35:00Z</dcterms:created>
  <dcterms:modified xsi:type="dcterms:W3CDTF">2023-02-02T13:50:00Z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0x0101004BE7BF983490574484AF28B51EE852E9</vt:lpwstr>
  </property>
</Properties>
</file>